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BC0" w:rsidRPr="00E14F55" w:rsidRDefault="00042BC0" w:rsidP="00D96D08">
      <w:pPr>
        <w:rPr>
          <w:b/>
          <w:bCs/>
          <w:sz w:val="32"/>
          <w:szCs w:val="32"/>
        </w:rPr>
      </w:pPr>
      <w:r w:rsidRPr="00E14F55">
        <w:rPr>
          <w:color w:val="000000" w:themeColor="text1"/>
          <w:sz w:val="32"/>
          <w:szCs w:val="32"/>
          <w:lang w:eastAsia="ru-RU"/>
        </w:rPr>
        <w:t xml:space="preserve">                            Л.11. </w:t>
      </w:r>
      <w:r w:rsidRPr="00E14F55">
        <w:rPr>
          <w:b/>
          <w:bCs/>
          <w:sz w:val="32"/>
          <w:szCs w:val="32"/>
        </w:rPr>
        <w:t>МЕТОДИЧЕСКИЕ ОСНОВЫ ОЦЕНКИ</w:t>
      </w:r>
    </w:p>
    <w:p w:rsidR="00ED603E" w:rsidRPr="00E14F55" w:rsidRDefault="00042BC0" w:rsidP="00D96D08">
      <w:pPr>
        <w:rPr>
          <w:b/>
          <w:bCs/>
          <w:sz w:val="32"/>
          <w:szCs w:val="32"/>
        </w:rPr>
      </w:pPr>
      <w:r w:rsidRPr="00E14F55">
        <w:rPr>
          <w:b/>
          <w:bCs/>
          <w:sz w:val="32"/>
          <w:szCs w:val="32"/>
        </w:rPr>
        <w:t xml:space="preserve">               РЫНОЧНОЙ СТОИМОСТИ </w:t>
      </w:r>
      <w:r w:rsidR="00ED603E" w:rsidRPr="00E14F55">
        <w:rPr>
          <w:b/>
          <w:bCs/>
          <w:sz w:val="32"/>
          <w:szCs w:val="32"/>
        </w:rPr>
        <w:t>ИНТЕЛЛЕКТУАЛЬНОЙ</w:t>
      </w:r>
      <w:r w:rsidRPr="00E14F55">
        <w:rPr>
          <w:b/>
          <w:bCs/>
          <w:sz w:val="32"/>
          <w:szCs w:val="32"/>
        </w:rPr>
        <w:t xml:space="preserve">  </w:t>
      </w:r>
    </w:p>
    <w:p w:rsidR="00C13C67" w:rsidRPr="00E14F55" w:rsidRDefault="00ED603E" w:rsidP="00D96D08">
      <w:pPr>
        <w:rPr>
          <w:b/>
          <w:bCs/>
          <w:sz w:val="32"/>
          <w:szCs w:val="32"/>
        </w:rPr>
      </w:pPr>
      <w:r w:rsidRPr="00E14F55">
        <w:rPr>
          <w:b/>
          <w:bCs/>
          <w:sz w:val="32"/>
          <w:szCs w:val="32"/>
        </w:rPr>
        <w:t xml:space="preserve">                            </w:t>
      </w:r>
      <w:r w:rsidR="00042BC0" w:rsidRPr="00E14F55">
        <w:rPr>
          <w:b/>
          <w:bCs/>
          <w:sz w:val="32"/>
          <w:szCs w:val="32"/>
        </w:rPr>
        <w:t>СОБСТВЕННОСТИ</w:t>
      </w:r>
      <w:r w:rsidRPr="00E14F55">
        <w:rPr>
          <w:b/>
          <w:bCs/>
          <w:sz w:val="32"/>
          <w:szCs w:val="32"/>
        </w:rPr>
        <w:t>:</w:t>
      </w:r>
    </w:p>
    <w:p w:rsidR="00042BC0" w:rsidRPr="00E14F55" w:rsidRDefault="00042BC0" w:rsidP="00D96D08">
      <w:pPr>
        <w:rPr>
          <w:b/>
          <w:bCs/>
          <w:sz w:val="32"/>
          <w:szCs w:val="32"/>
        </w:rPr>
      </w:pPr>
      <w:r w:rsidRPr="00E14F55">
        <w:rPr>
          <w:b/>
          <w:bCs/>
          <w:sz w:val="32"/>
          <w:szCs w:val="32"/>
        </w:rPr>
        <w:t>1.Основные принципы определения рыночной стоимости интеллектуальной собственности</w:t>
      </w:r>
    </w:p>
    <w:p w:rsidR="00ED603E" w:rsidRPr="00E14F55" w:rsidRDefault="00042BC0" w:rsidP="00ED603E">
      <w:pPr>
        <w:rPr>
          <w:sz w:val="32"/>
          <w:szCs w:val="32"/>
        </w:rPr>
      </w:pPr>
      <w:r w:rsidRPr="00E14F55">
        <w:rPr>
          <w:sz w:val="32"/>
          <w:szCs w:val="32"/>
        </w:rPr>
        <w:t>При определении рыночной стоимости интеллектуальной собственности следует руководствоваться следующими методическими основами</w:t>
      </w:r>
      <w:r w:rsidR="00ED603E" w:rsidRPr="00E14F55">
        <w:rPr>
          <w:sz w:val="32"/>
          <w:szCs w:val="32"/>
        </w:rPr>
        <w:t>:</w:t>
      </w:r>
    </w:p>
    <w:p w:rsidR="00ED603E" w:rsidRPr="00E14F55" w:rsidRDefault="00ED603E" w:rsidP="00ED603E">
      <w:pPr>
        <w:rPr>
          <w:sz w:val="32"/>
          <w:szCs w:val="32"/>
        </w:rPr>
      </w:pPr>
      <w:r w:rsidRPr="00E14F55">
        <w:rPr>
          <w:sz w:val="32"/>
          <w:szCs w:val="32"/>
        </w:rPr>
        <w:t xml:space="preserve"> </w:t>
      </w:r>
      <w:r w:rsidRPr="00E14F55">
        <w:rPr>
          <w:rFonts w:cs="Times New Roman"/>
          <w:sz w:val="32"/>
          <w:szCs w:val="32"/>
        </w:rPr>
        <w:t>рыночную стоимость имеют</w:t>
      </w:r>
      <w:r w:rsidR="00C04AFE" w:rsidRPr="00E14F55">
        <w:rPr>
          <w:rFonts w:cs="Times New Roman"/>
          <w:sz w:val="32"/>
          <w:szCs w:val="32"/>
        </w:rPr>
        <w:t xml:space="preserve"> объекты оценки, способные удов</w:t>
      </w:r>
      <w:r w:rsidRPr="00E14F55">
        <w:rPr>
          <w:rFonts w:cs="Times New Roman"/>
          <w:sz w:val="32"/>
          <w:szCs w:val="32"/>
        </w:rPr>
        <w:t xml:space="preserve">летворять конкретные потребности при их использовании в течение определенного периода времени (принцип полезности); </w:t>
      </w:r>
    </w:p>
    <w:p w:rsidR="00ED603E" w:rsidRPr="00E14F55" w:rsidRDefault="00ED603E" w:rsidP="00ED603E">
      <w:pPr>
        <w:pStyle w:val="Default"/>
        <w:rPr>
          <w:rFonts w:asciiTheme="minorHAnsi" w:hAnsiTheme="minorHAnsi" w:cs="Times New Roman"/>
          <w:sz w:val="32"/>
          <w:szCs w:val="32"/>
        </w:rPr>
      </w:pPr>
      <w:r w:rsidRPr="00E14F55">
        <w:rPr>
          <w:rFonts w:asciiTheme="minorHAnsi" w:hAnsiTheme="minorHAnsi"/>
          <w:sz w:val="32"/>
          <w:szCs w:val="32"/>
        </w:rPr>
        <w:t></w:t>
      </w:r>
      <w:r w:rsidRPr="00E14F55">
        <w:rPr>
          <w:rFonts w:asciiTheme="minorHAnsi" w:hAnsiTheme="minorHAnsi"/>
          <w:sz w:val="32"/>
          <w:szCs w:val="32"/>
        </w:rPr>
        <w:t></w:t>
      </w:r>
      <w:r w:rsidRPr="00E14F55">
        <w:rPr>
          <w:rFonts w:asciiTheme="minorHAnsi" w:hAnsiTheme="minorHAnsi" w:cs="Times New Roman"/>
          <w:sz w:val="32"/>
          <w:szCs w:val="32"/>
        </w:rPr>
        <w:t xml:space="preserve">рыночная стоимость объекта оценки зависит от спроса и предложения на рынке и характера конкуренции продавцов и покупателей (принцип спроса и предложения); </w:t>
      </w:r>
    </w:p>
    <w:p w:rsidR="00ED603E" w:rsidRPr="00E14F55" w:rsidRDefault="00ED603E" w:rsidP="00ED603E">
      <w:pPr>
        <w:pStyle w:val="Default"/>
        <w:rPr>
          <w:rFonts w:asciiTheme="minorHAnsi" w:hAnsiTheme="minorHAnsi" w:cs="Times New Roman"/>
          <w:sz w:val="32"/>
          <w:szCs w:val="32"/>
        </w:rPr>
      </w:pPr>
      <w:r w:rsidRPr="00E14F55">
        <w:rPr>
          <w:rFonts w:asciiTheme="minorHAnsi" w:hAnsiTheme="minorHAnsi"/>
          <w:sz w:val="32"/>
          <w:szCs w:val="32"/>
        </w:rPr>
        <w:t></w:t>
      </w:r>
      <w:r w:rsidRPr="00E14F55">
        <w:rPr>
          <w:rFonts w:asciiTheme="minorHAnsi" w:hAnsiTheme="minorHAnsi"/>
          <w:sz w:val="32"/>
          <w:szCs w:val="32"/>
        </w:rPr>
        <w:t></w:t>
      </w:r>
      <w:r w:rsidRPr="00E14F55">
        <w:rPr>
          <w:rFonts w:asciiTheme="minorHAnsi" w:hAnsiTheme="minorHAnsi" w:cs="Times New Roman"/>
          <w:sz w:val="32"/>
          <w:szCs w:val="32"/>
        </w:rPr>
        <w:t>рыночная стоимость объекта оценки не может превышать наиболее вероятные затраты на приобретение объекта эквивалентной по</w:t>
      </w:r>
      <w:r w:rsidR="00C04AFE" w:rsidRPr="00E14F55">
        <w:rPr>
          <w:rFonts w:asciiTheme="minorHAnsi" w:hAnsiTheme="minorHAnsi" w:cs="Times New Roman"/>
          <w:sz w:val="32"/>
          <w:szCs w:val="32"/>
        </w:rPr>
        <w:t>л</w:t>
      </w:r>
      <w:r w:rsidRPr="00E14F55">
        <w:rPr>
          <w:rFonts w:asciiTheme="minorHAnsi" w:hAnsiTheme="minorHAnsi" w:cs="Times New Roman"/>
          <w:sz w:val="32"/>
          <w:szCs w:val="32"/>
        </w:rPr>
        <w:t xml:space="preserve">езности (принцип замещения); </w:t>
      </w:r>
    </w:p>
    <w:p w:rsidR="00ED603E" w:rsidRPr="00E14F55" w:rsidRDefault="00ED603E" w:rsidP="00ED603E">
      <w:pPr>
        <w:pStyle w:val="Default"/>
        <w:rPr>
          <w:rFonts w:asciiTheme="minorHAnsi" w:hAnsiTheme="minorHAnsi" w:cs="Times New Roman"/>
          <w:sz w:val="32"/>
          <w:szCs w:val="32"/>
        </w:rPr>
      </w:pPr>
      <w:r w:rsidRPr="00E14F55">
        <w:rPr>
          <w:rFonts w:asciiTheme="minorHAnsi" w:hAnsiTheme="minorHAnsi"/>
          <w:sz w:val="32"/>
          <w:szCs w:val="32"/>
        </w:rPr>
        <w:t></w:t>
      </w:r>
      <w:r w:rsidRPr="00E14F55">
        <w:rPr>
          <w:rFonts w:asciiTheme="minorHAnsi" w:hAnsiTheme="minorHAnsi"/>
          <w:sz w:val="32"/>
          <w:szCs w:val="32"/>
        </w:rPr>
        <w:t></w:t>
      </w:r>
      <w:r w:rsidRPr="00E14F55">
        <w:rPr>
          <w:rFonts w:asciiTheme="minorHAnsi" w:hAnsiTheme="minorHAnsi" w:cs="Times New Roman"/>
          <w:sz w:val="32"/>
          <w:szCs w:val="32"/>
        </w:rPr>
        <w:t xml:space="preserve">рыночная стоимость объекта оценки зависит от ожидаемой величины, продолжительности и вероятности получения доходов (выгод), которые могут быть получены за определенный период времени при наиболее эффективном его использовании (принцип ожидания); </w:t>
      </w:r>
    </w:p>
    <w:p w:rsidR="00ED603E" w:rsidRPr="00E14F55" w:rsidRDefault="00ED603E" w:rsidP="00ED603E">
      <w:pPr>
        <w:pStyle w:val="Default"/>
        <w:rPr>
          <w:rFonts w:asciiTheme="minorHAnsi" w:hAnsiTheme="minorHAnsi" w:cs="Times New Roman"/>
          <w:sz w:val="32"/>
          <w:szCs w:val="32"/>
        </w:rPr>
      </w:pPr>
      <w:r w:rsidRPr="00E14F55">
        <w:rPr>
          <w:rFonts w:asciiTheme="minorHAnsi" w:hAnsiTheme="minorHAnsi"/>
          <w:sz w:val="32"/>
          <w:szCs w:val="32"/>
        </w:rPr>
        <w:t></w:t>
      </w:r>
      <w:r w:rsidRPr="00E14F55">
        <w:rPr>
          <w:rFonts w:asciiTheme="minorHAnsi" w:hAnsiTheme="minorHAnsi"/>
          <w:sz w:val="32"/>
          <w:szCs w:val="32"/>
        </w:rPr>
        <w:t></w:t>
      </w:r>
      <w:r w:rsidRPr="00E14F55">
        <w:rPr>
          <w:rFonts w:asciiTheme="minorHAnsi" w:hAnsiTheme="minorHAnsi" w:cs="Times New Roman"/>
          <w:sz w:val="32"/>
          <w:szCs w:val="32"/>
        </w:rPr>
        <w:t xml:space="preserve">рыночная стоимость объекта оценки изменяется во времени и определяется на конкретную дату (принцип изменения); </w:t>
      </w:r>
    </w:p>
    <w:p w:rsidR="00C04AFE" w:rsidRPr="00E14F55" w:rsidRDefault="00ED603E" w:rsidP="00ED603E">
      <w:pPr>
        <w:pStyle w:val="Default"/>
        <w:rPr>
          <w:rFonts w:asciiTheme="minorHAnsi" w:hAnsiTheme="minorHAnsi" w:cs="Times New Roman"/>
          <w:sz w:val="32"/>
          <w:szCs w:val="32"/>
        </w:rPr>
      </w:pPr>
      <w:r w:rsidRPr="00E14F55">
        <w:rPr>
          <w:rFonts w:asciiTheme="minorHAnsi" w:hAnsiTheme="minorHAnsi"/>
          <w:sz w:val="32"/>
          <w:szCs w:val="32"/>
        </w:rPr>
        <w:t></w:t>
      </w:r>
      <w:r w:rsidRPr="00E14F55">
        <w:rPr>
          <w:rFonts w:asciiTheme="minorHAnsi" w:hAnsiTheme="minorHAnsi"/>
          <w:sz w:val="32"/>
          <w:szCs w:val="32"/>
        </w:rPr>
        <w:t></w:t>
      </w:r>
      <w:r w:rsidRPr="00E14F55">
        <w:rPr>
          <w:rFonts w:asciiTheme="minorHAnsi" w:hAnsiTheme="minorHAnsi" w:cs="Times New Roman"/>
          <w:sz w:val="32"/>
          <w:szCs w:val="32"/>
        </w:rPr>
        <w:t>рыночная стоимость объекта оценки зависит от внешних факторов, определяющих условия их использования, например, обусловленных действием рыночной инфраструктуры, международного и национального законодательства, политикой государства в области интеллектуальной собственности, возможностью и степенью правовой защиты и других (принцип внешнего влияния);</w:t>
      </w:r>
    </w:p>
    <w:p w:rsidR="00C04AFE" w:rsidRPr="00E14F55" w:rsidRDefault="00C04AFE" w:rsidP="00C04AFE">
      <w:pPr>
        <w:autoSpaceDE w:val="0"/>
        <w:autoSpaceDN w:val="0"/>
        <w:adjustRightInd w:val="0"/>
        <w:spacing w:after="0" w:line="240" w:lineRule="auto"/>
        <w:rPr>
          <w:rFonts w:cs="Wingdings"/>
          <w:color w:val="000000"/>
          <w:sz w:val="32"/>
          <w:szCs w:val="32"/>
        </w:rPr>
      </w:pPr>
    </w:p>
    <w:p w:rsidR="00C04AFE" w:rsidRPr="00E14F55" w:rsidRDefault="00C04AFE" w:rsidP="00C04AFE">
      <w:pPr>
        <w:autoSpaceDE w:val="0"/>
        <w:autoSpaceDN w:val="0"/>
        <w:adjustRightInd w:val="0"/>
        <w:spacing w:after="0" w:line="240" w:lineRule="auto"/>
        <w:rPr>
          <w:rFonts w:cs="Times New Roman"/>
          <w:color w:val="000000"/>
          <w:sz w:val="32"/>
          <w:szCs w:val="32"/>
        </w:rPr>
      </w:pPr>
      <w:r w:rsidRPr="00E14F55">
        <w:rPr>
          <w:rFonts w:cs="Wingdings"/>
          <w:color w:val="000000"/>
          <w:sz w:val="32"/>
          <w:szCs w:val="32"/>
        </w:rPr>
        <w:t></w:t>
      </w:r>
      <w:r w:rsidRPr="00E14F55">
        <w:rPr>
          <w:rFonts w:cs="Wingdings"/>
          <w:color w:val="000000"/>
          <w:sz w:val="32"/>
          <w:szCs w:val="32"/>
        </w:rPr>
        <w:t></w:t>
      </w:r>
      <w:r w:rsidRPr="00E14F55">
        <w:rPr>
          <w:rFonts w:cs="Times New Roman"/>
          <w:color w:val="000000"/>
          <w:sz w:val="32"/>
          <w:szCs w:val="32"/>
        </w:rPr>
        <w:t xml:space="preserve">рыночная стоимость интеллектуальной собственности определяется исходя из наиболее вероятного использования интеллектуальной </w:t>
      </w:r>
      <w:r w:rsidRPr="00E14F55">
        <w:rPr>
          <w:rFonts w:cs="Times New Roman"/>
          <w:color w:val="000000"/>
          <w:sz w:val="32"/>
          <w:szCs w:val="32"/>
        </w:rPr>
        <w:lastRenderedPageBreak/>
        <w:t xml:space="preserve">собственности, являющегося реализуемым, экономически оправданным, соответствующим требованиям законодательства, финансово осуществимым и в результате которого расчетная величина стоимости интеллектуальной собственности будет максимальной (принцип </w:t>
      </w:r>
    </w:p>
    <w:p w:rsidR="00C04AFE" w:rsidRPr="00E14F55" w:rsidRDefault="00C04AFE" w:rsidP="00C04AFE">
      <w:pPr>
        <w:autoSpaceDE w:val="0"/>
        <w:autoSpaceDN w:val="0"/>
        <w:adjustRightInd w:val="0"/>
        <w:spacing w:after="0" w:line="240" w:lineRule="auto"/>
        <w:rPr>
          <w:rFonts w:cs="Century"/>
          <w:color w:val="000000"/>
          <w:sz w:val="32"/>
          <w:szCs w:val="32"/>
        </w:rPr>
      </w:pPr>
      <w:r w:rsidRPr="00E14F55">
        <w:rPr>
          <w:rFonts w:cs="Century"/>
          <w:color w:val="000000"/>
          <w:sz w:val="32"/>
          <w:szCs w:val="32"/>
        </w:rPr>
        <w:t xml:space="preserve">168 </w:t>
      </w:r>
    </w:p>
    <w:p w:rsidR="00C04AFE" w:rsidRPr="00E14F55" w:rsidRDefault="00C04AFE" w:rsidP="00C04AFE">
      <w:pPr>
        <w:autoSpaceDE w:val="0"/>
        <w:autoSpaceDN w:val="0"/>
        <w:adjustRightInd w:val="0"/>
        <w:spacing w:after="0" w:line="240" w:lineRule="auto"/>
        <w:rPr>
          <w:rFonts w:cs="Times New Roman"/>
          <w:color w:val="000000"/>
          <w:sz w:val="32"/>
          <w:szCs w:val="32"/>
        </w:rPr>
      </w:pPr>
      <w:r w:rsidRPr="00E14F55">
        <w:rPr>
          <w:rFonts w:cs="Times New Roman"/>
          <w:color w:val="000000"/>
          <w:sz w:val="32"/>
          <w:szCs w:val="32"/>
        </w:rPr>
        <w:t xml:space="preserve">наиболее эффективного использования). Наиболее эффективное использование интеллектуальной собственности может не совпадать с ее текущим использованием. </w:t>
      </w:r>
    </w:p>
    <w:p w:rsidR="00ED603E" w:rsidRPr="00E14F55" w:rsidRDefault="00C04AFE" w:rsidP="00C04AFE">
      <w:pPr>
        <w:pStyle w:val="Default"/>
        <w:rPr>
          <w:rFonts w:asciiTheme="minorHAnsi" w:hAnsiTheme="minorHAnsi" w:cs="Times New Roman"/>
          <w:sz w:val="32"/>
          <w:szCs w:val="32"/>
        </w:rPr>
      </w:pPr>
      <w:r w:rsidRPr="00E14F55">
        <w:rPr>
          <w:rFonts w:asciiTheme="minorHAnsi" w:hAnsiTheme="minorHAnsi" w:cs="Times New Roman"/>
          <w:sz w:val="32"/>
          <w:szCs w:val="32"/>
        </w:rPr>
        <w:t>При определении рыночной стоимости интеллектуальной собственности следует учитывать:</w:t>
      </w:r>
      <w:r w:rsidR="00ED603E" w:rsidRPr="00E14F55">
        <w:rPr>
          <w:rFonts w:asciiTheme="minorHAnsi" w:hAnsiTheme="minorHAnsi" w:cs="Times New Roman"/>
          <w:sz w:val="32"/>
          <w:szCs w:val="32"/>
        </w:rPr>
        <w:t xml:space="preserve"> </w:t>
      </w:r>
    </w:p>
    <w:p w:rsidR="00C04AFE" w:rsidRPr="00E14F55" w:rsidRDefault="00C04AFE" w:rsidP="00C04AFE">
      <w:pPr>
        <w:autoSpaceDE w:val="0"/>
        <w:autoSpaceDN w:val="0"/>
        <w:adjustRightInd w:val="0"/>
        <w:spacing w:after="0" w:line="240" w:lineRule="auto"/>
        <w:rPr>
          <w:rFonts w:cs="Wingdings"/>
          <w:color w:val="000000"/>
          <w:sz w:val="32"/>
          <w:szCs w:val="32"/>
        </w:rPr>
      </w:pPr>
    </w:p>
    <w:p w:rsidR="00C04AFE" w:rsidRPr="00E14F55" w:rsidRDefault="00C04AFE" w:rsidP="00C04AFE">
      <w:pPr>
        <w:autoSpaceDE w:val="0"/>
        <w:autoSpaceDN w:val="0"/>
        <w:adjustRightInd w:val="0"/>
        <w:spacing w:after="19" w:line="240" w:lineRule="auto"/>
        <w:rPr>
          <w:rFonts w:cs="Times New Roman"/>
          <w:color w:val="000000"/>
          <w:sz w:val="32"/>
          <w:szCs w:val="32"/>
        </w:rPr>
      </w:pPr>
      <w:r w:rsidRPr="00E14F55">
        <w:rPr>
          <w:rFonts w:cs="Wingdings"/>
          <w:color w:val="000000"/>
          <w:sz w:val="32"/>
          <w:szCs w:val="32"/>
        </w:rPr>
        <w:t></w:t>
      </w:r>
      <w:r w:rsidRPr="00E14F55">
        <w:rPr>
          <w:rFonts w:cs="Wingdings"/>
          <w:color w:val="000000"/>
          <w:sz w:val="32"/>
          <w:szCs w:val="32"/>
        </w:rPr>
        <w:t></w:t>
      </w:r>
      <w:r w:rsidRPr="00E14F55">
        <w:rPr>
          <w:rFonts w:cs="Times New Roman"/>
          <w:color w:val="000000"/>
          <w:sz w:val="32"/>
          <w:szCs w:val="32"/>
        </w:rPr>
        <w:t xml:space="preserve">нематериальный, уникальный характер объекта оценки; </w:t>
      </w:r>
    </w:p>
    <w:p w:rsidR="00C04AFE" w:rsidRPr="00E14F55" w:rsidRDefault="00C04AFE" w:rsidP="00C04AFE">
      <w:pPr>
        <w:autoSpaceDE w:val="0"/>
        <w:autoSpaceDN w:val="0"/>
        <w:adjustRightInd w:val="0"/>
        <w:spacing w:after="19" w:line="240" w:lineRule="auto"/>
        <w:rPr>
          <w:rFonts w:cs="Times New Roman"/>
          <w:color w:val="000000"/>
          <w:sz w:val="32"/>
          <w:szCs w:val="32"/>
        </w:rPr>
      </w:pPr>
      <w:r w:rsidRPr="00E14F55">
        <w:rPr>
          <w:rFonts w:cs="Wingdings"/>
          <w:color w:val="000000"/>
          <w:sz w:val="32"/>
          <w:szCs w:val="32"/>
        </w:rPr>
        <w:t></w:t>
      </w:r>
      <w:r w:rsidRPr="00E14F55">
        <w:rPr>
          <w:rFonts w:cs="Wingdings"/>
          <w:color w:val="000000"/>
          <w:sz w:val="32"/>
          <w:szCs w:val="32"/>
        </w:rPr>
        <w:t></w:t>
      </w:r>
      <w:r w:rsidRPr="00E14F55">
        <w:rPr>
          <w:rFonts w:cs="Times New Roman"/>
          <w:color w:val="000000"/>
          <w:sz w:val="32"/>
          <w:szCs w:val="32"/>
        </w:rPr>
        <w:t xml:space="preserve">текущее использование объекта интеллектуальной собственности; </w:t>
      </w:r>
    </w:p>
    <w:p w:rsidR="00C04AFE" w:rsidRPr="00E14F55" w:rsidRDefault="00C04AFE" w:rsidP="00C04AFE">
      <w:pPr>
        <w:autoSpaceDE w:val="0"/>
        <w:autoSpaceDN w:val="0"/>
        <w:adjustRightInd w:val="0"/>
        <w:spacing w:after="19" w:line="240" w:lineRule="auto"/>
        <w:rPr>
          <w:rFonts w:cs="Times New Roman"/>
          <w:color w:val="000000"/>
          <w:sz w:val="32"/>
          <w:szCs w:val="32"/>
        </w:rPr>
      </w:pPr>
      <w:r w:rsidRPr="00E14F55">
        <w:rPr>
          <w:rFonts w:cs="Wingdings"/>
          <w:color w:val="000000"/>
          <w:sz w:val="32"/>
          <w:szCs w:val="32"/>
        </w:rPr>
        <w:t></w:t>
      </w:r>
      <w:r w:rsidRPr="00E14F55">
        <w:rPr>
          <w:rFonts w:cs="Wingdings"/>
          <w:color w:val="000000"/>
          <w:sz w:val="32"/>
          <w:szCs w:val="32"/>
        </w:rPr>
        <w:t></w:t>
      </w:r>
      <w:r w:rsidRPr="00E14F55">
        <w:rPr>
          <w:rFonts w:cs="Times New Roman"/>
          <w:color w:val="000000"/>
          <w:sz w:val="32"/>
          <w:szCs w:val="32"/>
        </w:rPr>
        <w:t xml:space="preserve">возможные отрасли использования, наиболее вероятные емкость и долю рынка, издержки на производство и реализацию продукции, выпускаемую с использованием объекта интеллектуальной собственности, объем и временную структуру инвестиций, требуемых для освоения и использования объекта интеллектуальной собственности в той или иной отрасли; </w:t>
      </w:r>
    </w:p>
    <w:p w:rsidR="00C04AFE" w:rsidRPr="00E14F55" w:rsidRDefault="00C04AFE" w:rsidP="00C04AFE">
      <w:pPr>
        <w:autoSpaceDE w:val="0"/>
        <w:autoSpaceDN w:val="0"/>
        <w:adjustRightInd w:val="0"/>
        <w:spacing w:after="19" w:line="240" w:lineRule="auto"/>
        <w:rPr>
          <w:rFonts w:cs="Times New Roman"/>
          <w:color w:val="000000"/>
          <w:sz w:val="32"/>
          <w:szCs w:val="32"/>
        </w:rPr>
      </w:pPr>
      <w:r w:rsidRPr="00E14F55">
        <w:rPr>
          <w:rFonts w:cs="Wingdings"/>
          <w:color w:val="000000"/>
          <w:sz w:val="32"/>
          <w:szCs w:val="32"/>
        </w:rPr>
        <w:t></w:t>
      </w:r>
      <w:r w:rsidRPr="00E14F55">
        <w:rPr>
          <w:rFonts w:cs="Wingdings"/>
          <w:color w:val="000000"/>
          <w:sz w:val="32"/>
          <w:szCs w:val="32"/>
        </w:rPr>
        <w:t></w:t>
      </w:r>
      <w:r w:rsidRPr="00E14F55">
        <w:rPr>
          <w:rFonts w:cs="Times New Roman"/>
          <w:color w:val="000000"/>
          <w:sz w:val="32"/>
          <w:szCs w:val="32"/>
        </w:rPr>
        <w:t xml:space="preserve">риски освоения и использования объекта интеллектуальной собственности в различных отраслях, в том числе риски </w:t>
      </w:r>
      <w:proofErr w:type="spellStart"/>
      <w:r w:rsidRPr="00E14F55">
        <w:rPr>
          <w:rFonts w:cs="Times New Roman"/>
          <w:color w:val="000000"/>
          <w:sz w:val="32"/>
          <w:szCs w:val="32"/>
        </w:rPr>
        <w:t>недостижения</w:t>
      </w:r>
      <w:proofErr w:type="spellEnd"/>
      <w:r w:rsidRPr="00E14F55">
        <w:rPr>
          <w:rFonts w:cs="Times New Roman"/>
          <w:color w:val="000000"/>
          <w:sz w:val="32"/>
          <w:szCs w:val="32"/>
        </w:rPr>
        <w:t xml:space="preserve"> технических, экономических, эксплуатационных и экологических характеристик, риски недобросовестной конкуренции и другие; </w:t>
      </w:r>
    </w:p>
    <w:p w:rsidR="00C04AFE" w:rsidRPr="00E14F55" w:rsidRDefault="00C04AFE" w:rsidP="00C04AFE">
      <w:pPr>
        <w:autoSpaceDE w:val="0"/>
        <w:autoSpaceDN w:val="0"/>
        <w:adjustRightInd w:val="0"/>
        <w:spacing w:after="19" w:line="240" w:lineRule="auto"/>
        <w:rPr>
          <w:rFonts w:cs="Times New Roman"/>
          <w:color w:val="000000"/>
          <w:sz w:val="32"/>
          <w:szCs w:val="32"/>
        </w:rPr>
      </w:pPr>
      <w:r w:rsidRPr="00E14F55">
        <w:rPr>
          <w:rFonts w:cs="Wingdings"/>
          <w:color w:val="000000"/>
          <w:sz w:val="32"/>
          <w:szCs w:val="32"/>
        </w:rPr>
        <w:t></w:t>
      </w:r>
      <w:r w:rsidRPr="00E14F55">
        <w:rPr>
          <w:rFonts w:cs="Wingdings"/>
          <w:color w:val="000000"/>
          <w:sz w:val="32"/>
          <w:szCs w:val="32"/>
        </w:rPr>
        <w:t></w:t>
      </w:r>
      <w:r w:rsidRPr="00E14F55">
        <w:rPr>
          <w:rFonts w:cs="Times New Roman"/>
          <w:color w:val="000000"/>
          <w:sz w:val="32"/>
          <w:szCs w:val="32"/>
        </w:rPr>
        <w:t xml:space="preserve">стадии разработки и промышленного освоения объекта интеллектуальной собственности; </w:t>
      </w:r>
    </w:p>
    <w:p w:rsidR="00C04AFE" w:rsidRPr="00E14F55" w:rsidRDefault="00C04AFE" w:rsidP="00C04AFE">
      <w:pPr>
        <w:autoSpaceDE w:val="0"/>
        <w:autoSpaceDN w:val="0"/>
        <w:adjustRightInd w:val="0"/>
        <w:spacing w:after="19" w:line="240" w:lineRule="auto"/>
        <w:rPr>
          <w:rFonts w:cs="Times New Roman"/>
          <w:color w:val="000000"/>
          <w:sz w:val="32"/>
          <w:szCs w:val="32"/>
        </w:rPr>
      </w:pPr>
      <w:r w:rsidRPr="00E14F55">
        <w:rPr>
          <w:rFonts w:cs="Wingdings"/>
          <w:color w:val="000000"/>
          <w:sz w:val="32"/>
          <w:szCs w:val="32"/>
        </w:rPr>
        <w:t></w:t>
      </w:r>
      <w:r w:rsidRPr="00E14F55">
        <w:rPr>
          <w:rFonts w:cs="Wingdings"/>
          <w:color w:val="000000"/>
          <w:sz w:val="32"/>
          <w:szCs w:val="32"/>
        </w:rPr>
        <w:t></w:t>
      </w:r>
      <w:r w:rsidRPr="00E14F55">
        <w:rPr>
          <w:rFonts w:cs="Times New Roman"/>
          <w:color w:val="000000"/>
          <w:sz w:val="32"/>
          <w:szCs w:val="32"/>
        </w:rPr>
        <w:t xml:space="preserve">возможность и степень правовой защиты; </w:t>
      </w:r>
    </w:p>
    <w:p w:rsidR="00C04AFE" w:rsidRPr="00E14F55" w:rsidRDefault="00C04AFE" w:rsidP="00C04AFE">
      <w:pPr>
        <w:autoSpaceDE w:val="0"/>
        <w:autoSpaceDN w:val="0"/>
        <w:adjustRightInd w:val="0"/>
        <w:spacing w:after="19" w:line="240" w:lineRule="auto"/>
        <w:rPr>
          <w:rFonts w:cs="Times New Roman"/>
          <w:color w:val="000000"/>
          <w:sz w:val="32"/>
          <w:szCs w:val="32"/>
        </w:rPr>
      </w:pPr>
      <w:r w:rsidRPr="00E14F55">
        <w:rPr>
          <w:rFonts w:cs="Wingdings"/>
          <w:color w:val="000000"/>
          <w:sz w:val="32"/>
          <w:szCs w:val="32"/>
        </w:rPr>
        <w:t></w:t>
      </w:r>
      <w:r w:rsidRPr="00E14F55">
        <w:rPr>
          <w:rFonts w:cs="Wingdings"/>
          <w:color w:val="000000"/>
          <w:sz w:val="32"/>
          <w:szCs w:val="32"/>
        </w:rPr>
        <w:t></w:t>
      </w:r>
      <w:r w:rsidRPr="00E14F55">
        <w:rPr>
          <w:rFonts w:cs="Times New Roman"/>
          <w:color w:val="000000"/>
          <w:sz w:val="32"/>
          <w:szCs w:val="32"/>
        </w:rPr>
        <w:t xml:space="preserve">объем передаваемых прав и других условий договоров о </w:t>
      </w:r>
      <w:proofErr w:type="spellStart"/>
      <w:proofErr w:type="gramStart"/>
      <w:r w:rsidRPr="00E14F55">
        <w:rPr>
          <w:rFonts w:cs="Times New Roman"/>
          <w:color w:val="000000"/>
          <w:sz w:val="32"/>
          <w:szCs w:val="32"/>
        </w:rPr>
        <w:t>созда-нии</w:t>
      </w:r>
      <w:proofErr w:type="spellEnd"/>
      <w:proofErr w:type="gramEnd"/>
      <w:r w:rsidRPr="00E14F55">
        <w:rPr>
          <w:rFonts w:cs="Times New Roman"/>
          <w:color w:val="000000"/>
          <w:sz w:val="32"/>
          <w:szCs w:val="32"/>
        </w:rPr>
        <w:t xml:space="preserve"> и использовании объекта интеллектуальной собственности; </w:t>
      </w:r>
    </w:p>
    <w:p w:rsidR="00C04AFE" w:rsidRPr="00E14F55" w:rsidRDefault="00C04AFE" w:rsidP="00C04AFE">
      <w:pPr>
        <w:autoSpaceDE w:val="0"/>
        <w:autoSpaceDN w:val="0"/>
        <w:adjustRightInd w:val="0"/>
        <w:spacing w:after="19" w:line="240" w:lineRule="auto"/>
        <w:rPr>
          <w:rFonts w:cs="Times New Roman"/>
          <w:color w:val="000000"/>
          <w:sz w:val="32"/>
          <w:szCs w:val="32"/>
        </w:rPr>
      </w:pPr>
      <w:r w:rsidRPr="00E14F55">
        <w:rPr>
          <w:rFonts w:cs="Wingdings"/>
          <w:color w:val="000000"/>
          <w:sz w:val="32"/>
          <w:szCs w:val="32"/>
        </w:rPr>
        <w:t></w:t>
      </w:r>
      <w:r w:rsidRPr="00E14F55">
        <w:rPr>
          <w:rFonts w:cs="Wingdings"/>
          <w:color w:val="000000"/>
          <w:sz w:val="32"/>
          <w:szCs w:val="32"/>
        </w:rPr>
        <w:t></w:t>
      </w:r>
      <w:r w:rsidRPr="00E14F55">
        <w:rPr>
          <w:rFonts w:cs="Times New Roman"/>
          <w:color w:val="000000"/>
          <w:sz w:val="32"/>
          <w:szCs w:val="32"/>
        </w:rPr>
        <w:t xml:space="preserve">способ выплаты вознаграждения (платежей) за использование объекта интеллектуальной собственности; </w:t>
      </w:r>
    </w:p>
    <w:p w:rsidR="00C04AFE" w:rsidRPr="00E14F55" w:rsidRDefault="00C04AFE" w:rsidP="00C04AFE">
      <w:pPr>
        <w:autoSpaceDE w:val="0"/>
        <w:autoSpaceDN w:val="0"/>
        <w:adjustRightInd w:val="0"/>
        <w:spacing w:after="0" w:line="240" w:lineRule="auto"/>
        <w:rPr>
          <w:rFonts w:cs="Times New Roman"/>
          <w:color w:val="000000"/>
          <w:sz w:val="32"/>
          <w:szCs w:val="32"/>
        </w:rPr>
      </w:pPr>
      <w:r w:rsidRPr="00E14F55">
        <w:rPr>
          <w:rFonts w:cs="Wingdings"/>
          <w:color w:val="000000"/>
          <w:sz w:val="32"/>
          <w:szCs w:val="32"/>
        </w:rPr>
        <w:t></w:t>
      </w:r>
      <w:r w:rsidRPr="00E14F55">
        <w:rPr>
          <w:rFonts w:cs="Wingdings"/>
          <w:color w:val="000000"/>
          <w:sz w:val="32"/>
          <w:szCs w:val="32"/>
        </w:rPr>
        <w:t></w:t>
      </w:r>
      <w:r w:rsidRPr="00E14F55">
        <w:rPr>
          <w:rFonts w:cs="Times New Roman"/>
          <w:color w:val="000000"/>
          <w:sz w:val="32"/>
          <w:szCs w:val="32"/>
        </w:rPr>
        <w:t xml:space="preserve">другие факторы. </w:t>
      </w:r>
    </w:p>
    <w:p w:rsidR="00C04AFE" w:rsidRPr="00E14F55" w:rsidRDefault="00C04AFE" w:rsidP="00C04AFE">
      <w:pPr>
        <w:autoSpaceDE w:val="0"/>
        <w:autoSpaceDN w:val="0"/>
        <w:adjustRightInd w:val="0"/>
        <w:spacing w:after="0" w:line="240" w:lineRule="auto"/>
        <w:rPr>
          <w:rFonts w:cs="Times New Roman"/>
          <w:color w:val="000000"/>
          <w:sz w:val="32"/>
          <w:szCs w:val="32"/>
        </w:rPr>
      </w:pPr>
    </w:p>
    <w:p w:rsidR="00C04AFE" w:rsidRPr="00E14F55" w:rsidRDefault="00C04AFE" w:rsidP="00C04AFE">
      <w:pPr>
        <w:autoSpaceDE w:val="0"/>
        <w:autoSpaceDN w:val="0"/>
        <w:adjustRightInd w:val="0"/>
        <w:spacing w:after="0" w:line="240" w:lineRule="auto"/>
        <w:rPr>
          <w:rFonts w:cs="Times New Roman"/>
          <w:color w:val="000000"/>
          <w:sz w:val="32"/>
          <w:szCs w:val="32"/>
        </w:rPr>
      </w:pPr>
    </w:p>
    <w:p w:rsidR="00E14F55" w:rsidRDefault="00E14F55">
      <w:pPr>
        <w:rPr>
          <w:b/>
          <w:bCs/>
          <w:sz w:val="32"/>
          <w:szCs w:val="32"/>
        </w:rPr>
      </w:pPr>
      <w:r>
        <w:rPr>
          <w:b/>
          <w:bCs/>
          <w:sz w:val="32"/>
          <w:szCs w:val="32"/>
        </w:rPr>
        <w:br w:type="page"/>
      </w:r>
    </w:p>
    <w:p w:rsidR="00C04AFE" w:rsidRPr="00E14F55" w:rsidRDefault="00C04AFE" w:rsidP="00E14F55">
      <w:pPr>
        <w:autoSpaceDE w:val="0"/>
        <w:autoSpaceDN w:val="0"/>
        <w:adjustRightInd w:val="0"/>
        <w:spacing w:after="0" w:line="240" w:lineRule="auto"/>
        <w:jc w:val="center"/>
        <w:rPr>
          <w:b/>
          <w:bCs/>
          <w:sz w:val="32"/>
          <w:szCs w:val="32"/>
        </w:rPr>
      </w:pPr>
      <w:r w:rsidRPr="00E14F55">
        <w:rPr>
          <w:b/>
          <w:bCs/>
          <w:sz w:val="32"/>
          <w:szCs w:val="32"/>
        </w:rPr>
        <w:lastRenderedPageBreak/>
        <w:t>2. Доходный подход и его методы оценки</w:t>
      </w:r>
    </w:p>
    <w:p w:rsidR="00C04AFE" w:rsidRPr="00E14F55" w:rsidRDefault="00C04AFE" w:rsidP="00E14F55">
      <w:pPr>
        <w:autoSpaceDE w:val="0"/>
        <w:autoSpaceDN w:val="0"/>
        <w:adjustRightInd w:val="0"/>
        <w:spacing w:after="0" w:line="240" w:lineRule="auto"/>
        <w:jc w:val="center"/>
        <w:rPr>
          <w:b/>
          <w:bCs/>
          <w:sz w:val="32"/>
          <w:szCs w:val="32"/>
        </w:rPr>
      </w:pPr>
      <w:r w:rsidRPr="00E14F55">
        <w:rPr>
          <w:b/>
          <w:bCs/>
          <w:sz w:val="32"/>
          <w:szCs w:val="32"/>
        </w:rPr>
        <w:t>стоимости объектов интеллектуальной собственности</w:t>
      </w:r>
    </w:p>
    <w:p w:rsidR="00C04AFE" w:rsidRPr="00E14F55" w:rsidRDefault="00C04AFE" w:rsidP="00C04AFE">
      <w:pPr>
        <w:autoSpaceDE w:val="0"/>
        <w:autoSpaceDN w:val="0"/>
        <w:adjustRightInd w:val="0"/>
        <w:spacing w:after="0" w:line="240" w:lineRule="auto"/>
        <w:rPr>
          <w:b/>
          <w:bCs/>
          <w:sz w:val="32"/>
          <w:szCs w:val="32"/>
        </w:rPr>
      </w:pPr>
    </w:p>
    <w:p w:rsidR="00C04AFE" w:rsidRPr="00E14F55" w:rsidRDefault="00C04AFE" w:rsidP="00C04AFE">
      <w:pPr>
        <w:autoSpaceDE w:val="0"/>
        <w:autoSpaceDN w:val="0"/>
        <w:adjustRightInd w:val="0"/>
        <w:spacing w:after="0" w:line="240" w:lineRule="auto"/>
        <w:rPr>
          <w:sz w:val="32"/>
          <w:szCs w:val="32"/>
        </w:rPr>
      </w:pPr>
      <w:r w:rsidRPr="00E14F55">
        <w:rPr>
          <w:sz w:val="32"/>
          <w:szCs w:val="32"/>
        </w:rPr>
        <w:t xml:space="preserve">Оценщик при проведении оценки объектов интеллектуальной собственности обязан использовать (или обосновать отказ от использования) доходный, сравнительный и затратный подходы к оценке, которые являются классическими, то есть образцовыми, общепринятыми, признанными как система. Каждый подход к оценке представляет собой совокупность методов оценки, объединенных общей методологией. </w:t>
      </w:r>
      <w:r w:rsidRPr="00E14F55">
        <w:rPr>
          <w:i/>
          <w:iCs/>
          <w:sz w:val="32"/>
          <w:szCs w:val="32"/>
        </w:rPr>
        <w:t xml:space="preserve">Доходный подход </w:t>
      </w:r>
      <w:r w:rsidRPr="00E14F55">
        <w:rPr>
          <w:sz w:val="32"/>
          <w:szCs w:val="32"/>
        </w:rPr>
        <w:t>– совокупность методов оценки стоимости объекта интеллектуальной собственности, основанных на определении ожидаемых доходов от использования объекта оценки.</w:t>
      </w:r>
    </w:p>
    <w:p w:rsidR="00C04AFE" w:rsidRPr="00E14F55" w:rsidRDefault="00C04AFE" w:rsidP="00C04AFE">
      <w:pPr>
        <w:autoSpaceDE w:val="0"/>
        <w:autoSpaceDN w:val="0"/>
        <w:adjustRightInd w:val="0"/>
        <w:spacing w:after="0" w:line="240" w:lineRule="auto"/>
        <w:rPr>
          <w:sz w:val="32"/>
          <w:szCs w:val="32"/>
        </w:rPr>
      </w:pPr>
      <w:r w:rsidRPr="00E14F55">
        <w:rPr>
          <w:sz w:val="32"/>
          <w:szCs w:val="32"/>
        </w:rPr>
        <w:t xml:space="preserve">   Использование доходного подхода осуществляется при условии возможности получения доходов (выгод) от использования интеллектуальной собственности. Доходом от использования интеллектуальной собственности является разница за определенный период времени между денежными поступлениями и денежными выплатами (далее – денежный поток), получаемая правообладателем за предоставленное право использования интеллектуальной собственности. Основными формами денежных поступлений являются платежи за предоставленное право использования интеллектуальной собственности, например, роялти, паушальные платежи и др. Величина платежей за предоставленное право использования интеллектуальной собственности рассчитывается на основе наиболее вероятного значения, которое может сложиться, когда стороны сделки действуют разумно, располагая всей необходимой информацией, а на величине платежей не отражаются какие-либо чрезвычайные обстоятельства.</w:t>
      </w:r>
    </w:p>
    <w:p w:rsidR="00C04AFE" w:rsidRPr="00E14F55" w:rsidRDefault="00C04AFE" w:rsidP="00C04AFE">
      <w:pPr>
        <w:pStyle w:val="Default"/>
        <w:rPr>
          <w:rFonts w:asciiTheme="minorHAnsi" w:hAnsiTheme="minorHAnsi" w:cs="Times New Roman"/>
          <w:sz w:val="32"/>
          <w:szCs w:val="32"/>
        </w:rPr>
      </w:pPr>
      <w:r w:rsidRPr="00E14F55">
        <w:rPr>
          <w:rFonts w:asciiTheme="minorHAnsi" w:hAnsiTheme="minorHAnsi"/>
          <w:sz w:val="32"/>
          <w:szCs w:val="32"/>
        </w:rPr>
        <w:t></w:t>
      </w:r>
      <w:r w:rsidRPr="00E14F55">
        <w:rPr>
          <w:rFonts w:asciiTheme="minorHAnsi" w:hAnsiTheme="minorHAnsi"/>
          <w:sz w:val="32"/>
          <w:szCs w:val="32"/>
        </w:rPr>
        <w:t></w:t>
      </w:r>
      <w:r w:rsidRPr="00E14F55">
        <w:rPr>
          <w:rFonts w:asciiTheme="minorHAnsi" w:hAnsiTheme="minorHAnsi"/>
          <w:sz w:val="32"/>
          <w:szCs w:val="32"/>
        </w:rPr>
        <w:t></w:t>
      </w:r>
      <w:r w:rsidRPr="00E14F55">
        <w:rPr>
          <w:rFonts w:asciiTheme="minorHAnsi" w:hAnsiTheme="minorHAnsi"/>
          <w:sz w:val="32"/>
          <w:szCs w:val="32"/>
        </w:rPr>
        <w:t></w:t>
      </w:r>
      <w:r w:rsidRPr="00E14F55">
        <w:rPr>
          <w:rFonts w:asciiTheme="minorHAnsi" w:hAnsiTheme="minorHAnsi"/>
          <w:sz w:val="32"/>
          <w:szCs w:val="32"/>
        </w:rPr>
        <w:t></w:t>
      </w:r>
      <w:r w:rsidRPr="00E14F55">
        <w:rPr>
          <w:rFonts w:asciiTheme="minorHAnsi" w:hAnsiTheme="minorHAnsi" w:cs="Times New Roman"/>
          <w:sz w:val="32"/>
          <w:szCs w:val="32"/>
        </w:rPr>
        <w:t xml:space="preserve">Основными формами выгод (доходов) от использования интеллектуальной собственности являются: </w:t>
      </w:r>
    </w:p>
    <w:p w:rsidR="00C04AFE" w:rsidRPr="00E14F55" w:rsidRDefault="00C04AFE" w:rsidP="00C04AFE">
      <w:pPr>
        <w:autoSpaceDE w:val="0"/>
        <w:autoSpaceDN w:val="0"/>
        <w:adjustRightInd w:val="0"/>
        <w:spacing w:after="0" w:line="240" w:lineRule="auto"/>
        <w:rPr>
          <w:rFonts w:cs="Times New Roman"/>
          <w:color w:val="000000"/>
          <w:sz w:val="32"/>
          <w:szCs w:val="32"/>
        </w:rPr>
      </w:pPr>
      <w:r w:rsidRPr="00E14F55">
        <w:rPr>
          <w:rFonts w:cs="Wingdings"/>
          <w:color w:val="000000"/>
          <w:sz w:val="32"/>
          <w:szCs w:val="32"/>
        </w:rPr>
        <w:t></w:t>
      </w:r>
      <w:r w:rsidRPr="00E14F55">
        <w:rPr>
          <w:rFonts w:cs="Wingdings"/>
          <w:color w:val="000000"/>
          <w:sz w:val="32"/>
          <w:szCs w:val="32"/>
        </w:rPr>
        <w:t></w:t>
      </w:r>
      <w:r w:rsidRPr="00E14F55">
        <w:rPr>
          <w:rFonts w:cs="Times New Roman"/>
          <w:color w:val="000000"/>
          <w:sz w:val="32"/>
          <w:szCs w:val="32"/>
        </w:rPr>
        <w:t xml:space="preserve">экономия затрат на производство и реализацию продукции (работ, услуг) и (или) на инвестиции в основные и оборотные средства, в том числе фактическое снижение затрат, отсутствие затрат на получение права использования интеллектуальной собственности (например, отсутствие лицензионных платежей, отсутствие необходимости выделения из прибыли наиболее вероятной доли лицензиара); </w:t>
      </w:r>
    </w:p>
    <w:p w:rsidR="00C04AFE" w:rsidRPr="00E14F55" w:rsidRDefault="00C04AFE" w:rsidP="00C04AFE">
      <w:pPr>
        <w:autoSpaceDE w:val="0"/>
        <w:autoSpaceDN w:val="0"/>
        <w:adjustRightInd w:val="0"/>
        <w:spacing w:after="0" w:line="240" w:lineRule="auto"/>
        <w:rPr>
          <w:rFonts w:cs="Times New Roman"/>
          <w:color w:val="000000"/>
          <w:sz w:val="32"/>
          <w:szCs w:val="32"/>
        </w:rPr>
      </w:pPr>
      <w:r w:rsidRPr="00E14F55">
        <w:rPr>
          <w:rFonts w:cs="Wingdings"/>
          <w:color w:val="000000"/>
          <w:sz w:val="32"/>
          <w:szCs w:val="32"/>
        </w:rPr>
        <w:t></w:t>
      </w:r>
      <w:r w:rsidRPr="00E14F55">
        <w:rPr>
          <w:rFonts w:cs="Wingdings"/>
          <w:color w:val="000000"/>
          <w:sz w:val="32"/>
          <w:szCs w:val="32"/>
        </w:rPr>
        <w:t></w:t>
      </w:r>
      <w:r w:rsidRPr="00E14F55">
        <w:rPr>
          <w:rFonts w:cs="Times New Roman"/>
          <w:color w:val="000000"/>
          <w:sz w:val="32"/>
          <w:szCs w:val="32"/>
        </w:rPr>
        <w:t xml:space="preserve">увеличение цены единицы выпускаемой продукции (работ, услуг); </w:t>
      </w:r>
    </w:p>
    <w:p w:rsidR="00C04AFE" w:rsidRPr="00E14F55" w:rsidRDefault="00C04AFE" w:rsidP="00C04AFE">
      <w:pPr>
        <w:autoSpaceDE w:val="0"/>
        <w:autoSpaceDN w:val="0"/>
        <w:adjustRightInd w:val="0"/>
        <w:spacing w:after="0" w:line="240" w:lineRule="auto"/>
        <w:rPr>
          <w:rFonts w:cs="Times New Roman"/>
          <w:color w:val="000000"/>
          <w:sz w:val="32"/>
          <w:szCs w:val="32"/>
        </w:rPr>
      </w:pPr>
      <w:r w:rsidRPr="00E14F55">
        <w:rPr>
          <w:rFonts w:cs="Wingdings"/>
          <w:color w:val="000000"/>
          <w:sz w:val="32"/>
          <w:szCs w:val="32"/>
        </w:rPr>
        <w:lastRenderedPageBreak/>
        <w:t></w:t>
      </w:r>
      <w:r w:rsidRPr="00E14F55">
        <w:rPr>
          <w:rFonts w:cs="Wingdings"/>
          <w:color w:val="000000"/>
          <w:sz w:val="32"/>
          <w:szCs w:val="32"/>
        </w:rPr>
        <w:t></w:t>
      </w:r>
      <w:r w:rsidRPr="00E14F55">
        <w:rPr>
          <w:rFonts w:cs="Times New Roman"/>
          <w:color w:val="000000"/>
          <w:sz w:val="32"/>
          <w:szCs w:val="32"/>
        </w:rPr>
        <w:t xml:space="preserve">увеличение физического объема продаж выпускаемой продукции (работ, услуг); </w:t>
      </w:r>
    </w:p>
    <w:p w:rsidR="00C04AFE" w:rsidRPr="00E14F55" w:rsidRDefault="00C04AFE" w:rsidP="00C04AFE">
      <w:pPr>
        <w:autoSpaceDE w:val="0"/>
        <w:autoSpaceDN w:val="0"/>
        <w:adjustRightInd w:val="0"/>
        <w:spacing w:after="0" w:line="240" w:lineRule="auto"/>
        <w:rPr>
          <w:rFonts w:cs="Times New Roman"/>
          <w:color w:val="000000"/>
          <w:sz w:val="32"/>
          <w:szCs w:val="32"/>
        </w:rPr>
      </w:pPr>
      <w:r w:rsidRPr="00E14F55">
        <w:rPr>
          <w:rFonts w:cs="Wingdings"/>
          <w:color w:val="000000"/>
          <w:sz w:val="32"/>
          <w:szCs w:val="32"/>
        </w:rPr>
        <w:t></w:t>
      </w:r>
      <w:r w:rsidRPr="00E14F55">
        <w:rPr>
          <w:rFonts w:cs="Wingdings"/>
          <w:color w:val="000000"/>
          <w:sz w:val="32"/>
          <w:szCs w:val="32"/>
        </w:rPr>
        <w:t></w:t>
      </w:r>
      <w:r w:rsidRPr="00E14F55">
        <w:rPr>
          <w:rFonts w:cs="Times New Roman"/>
          <w:color w:val="000000"/>
          <w:sz w:val="32"/>
          <w:szCs w:val="32"/>
        </w:rPr>
        <w:t xml:space="preserve">снижение выплат налогов и (или) иных обязательных платежей; </w:t>
      </w:r>
    </w:p>
    <w:p w:rsidR="00C04AFE" w:rsidRPr="00E14F55" w:rsidRDefault="00C04AFE" w:rsidP="00C04AFE">
      <w:pPr>
        <w:autoSpaceDE w:val="0"/>
        <w:autoSpaceDN w:val="0"/>
        <w:adjustRightInd w:val="0"/>
        <w:spacing w:after="0" w:line="240" w:lineRule="auto"/>
        <w:rPr>
          <w:rFonts w:cs="Times New Roman"/>
          <w:color w:val="000000"/>
          <w:sz w:val="32"/>
          <w:szCs w:val="32"/>
        </w:rPr>
      </w:pPr>
      <w:r w:rsidRPr="00E14F55">
        <w:rPr>
          <w:rFonts w:cs="Wingdings"/>
          <w:color w:val="000000"/>
          <w:sz w:val="32"/>
          <w:szCs w:val="32"/>
        </w:rPr>
        <w:t></w:t>
      </w:r>
      <w:r w:rsidRPr="00E14F55">
        <w:rPr>
          <w:rFonts w:cs="Wingdings"/>
          <w:color w:val="000000"/>
          <w:sz w:val="32"/>
          <w:szCs w:val="32"/>
        </w:rPr>
        <w:t></w:t>
      </w:r>
      <w:r w:rsidRPr="00E14F55">
        <w:rPr>
          <w:rFonts w:cs="Times New Roman"/>
          <w:color w:val="000000"/>
          <w:sz w:val="32"/>
          <w:szCs w:val="32"/>
        </w:rPr>
        <w:t xml:space="preserve">сокращение платежей в счет обслуживания долга; </w:t>
      </w:r>
    </w:p>
    <w:p w:rsidR="00C04AFE" w:rsidRPr="00E14F55" w:rsidRDefault="00C04AFE" w:rsidP="00C04AFE">
      <w:pPr>
        <w:autoSpaceDE w:val="0"/>
        <w:autoSpaceDN w:val="0"/>
        <w:adjustRightInd w:val="0"/>
        <w:spacing w:after="0" w:line="240" w:lineRule="auto"/>
        <w:rPr>
          <w:rFonts w:cs="Times New Roman"/>
          <w:color w:val="000000"/>
          <w:sz w:val="32"/>
          <w:szCs w:val="32"/>
        </w:rPr>
      </w:pPr>
      <w:r w:rsidRPr="00E14F55">
        <w:rPr>
          <w:rFonts w:cs="Wingdings"/>
          <w:color w:val="000000"/>
          <w:sz w:val="32"/>
          <w:szCs w:val="32"/>
        </w:rPr>
        <w:t></w:t>
      </w:r>
      <w:r w:rsidRPr="00E14F55">
        <w:rPr>
          <w:rFonts w:cs="Wingdings"/>
          <w:color w:val="000000"/>
          <w:sz w:val="32"/>
          <w:szCs w:val="32"/>
        </w:rPr>
        <w:t></w:t>
      </w:r>
      <w:r w:rsidRPr="00E14F55">
        <w:rPr>
          <w:rFonts w:cs="Times New Roman"/>
          <w:color w:val="000000"/>
          <w:sz w:val="32"/>
          <w:szCs w:val="32"/>
        </w:rPr>
        <w:t xml:space="preserve">снижение риска получения денежного потока от использования объекта оценки; </w:t>
      </w:r>
    </w:p>
    <w:p w:rsidR="00C04AFE" w:rsidRPr="00E14F55" w:rsidRDefault="00C04AFE" w:rsidP="00C04AFE">
      <w:pPr>
        <w:autoSpaceDE w:val="0"/>
        <w:autoSpaceDN w:val="0"/>
        <w:adjustRightInd w:val="0"/>
        <w:spacing w:after="0" w:line="240" w:lineRule="auto"/>
        <w:rPr>
          <w:rFonts w:cs="Times New Roman"/>
          <w:color w:val="000000"/>
          <w:sz w:val="32"/>
          <w:szCs w:val="32"/>
        </w:rPr>
      </w:pPr>
      <w:r w:rsidRPr="00E14F55">
        <w:rPr>
          <w:rFonts w:cs="Wingdings"/>
          <w:color w:val="000000"/>
          <w:sz w:val="32"/>
          <w:szCs w:val="32"/>
        </w:rPr>
        <w:t></w:t>
      </w:r>
      <w:r w:rsidRPr="00E14F55">
        <w:rPr>
          <w:rFonts w:cs="Wingdings"/>
          <w:color w:val="000000"/>
          <w:sz w:val="32"/>
          <w:szCs w:val="32"/>
        </w:rPr>
        <w:t></w:t>
      </w:r>
      <w:r w:rsidRPr="00E14F55">
        <w:rPr>
          <w:rFonts w:cs="Times New Roman"/>
          <w:color w:val="000000"/>
          <w:sz w:val="32"/>
          <w:szCs w:val="32"/>
        </w:rPr>
        <w:t xml:space="preserve">улучшение временной структуры денежного потока от использования объекта оценки; </w:t>
      </w:r>
    </w:p>
    <w:p w:rsidR="00C04AFE" w:rsidRPr="00E14F55" w:rsidRDefault="00C04AFE" w:rsidP="00C04AFE">
      <w:pPr>
        <w:autoSpaceDE w:val="0"/>
        <w:autoSpaceDN w:val="0"/>
        <w:adjustRightInd w:val="0"/>
        <w:spacing w:after="0" w:line="240" w:lineRule="auto"/>
        <w:rPr>
          <w:rFonts w:cs="Times New Roman"/>
          <w:color w:val="000000"/>
          <w:sz w:val="32"/>
          <w:szCs w:val="32"/>
        </w:rPr>
      </w:pPr>
      <w:r w:rsidRPr="00E14F55">
        <w:rPr>
          <w:rFonts w:cs="Wingdings"/>
          <w:color w:val="000000"/>
          <w:sz w:val="32"/>
          <w:szCs w:val="32"/>
        </w:rPr>
        <w:t></w:t>
      </w:r>
      <w:r w:rsidRPr="00E14F55">
        <w:rPr>
          <w:rFonts w:cs="Wingdings"/>
          <w:color w:val="000000"/>
          <w:sz w:val="32"/>
          <w:szCs w:val="32"/>
        </w:rPr>
        <w:t></w:t>
      </w:r>
      <w:r w:rsidRPr="00E14F55">
        <w:rPr>
          <w:rFonts w:cs="Times New Roman"/>
          <w:color w:val="000000"/>
          <w:sz w:val="32"/>
          <w:szCs w:val="32"/>
        </w:rPr>
        <w:t xml:space="preserve">различные комбинации указанных форм. </w:t>
      </w:r>
    </w:p>
    <w:p w:rsidR="00B93212" w:rsidRPr="00E14F55" w:rsidRDefault="00B93212" w:rsidP="00C04AFE">
      <w:pPr>
        <w:autoSpaceDE w:val="0"/>
        <w:autoSpaceDN w:val="0"/>
        <w:adjustRightInd w:val="0"/>
        <w:spacing w:after="0" w:line="240" w:lineRule="auto"/>
        <w:rPr>
          <w:sz w:val="32"/>
          <w:szCs w:val="32"/>
        </w:rPr>
      </w:pPr>
      <w:r w:rsidRPr="00E14F55">
        <w:rPr>
          <w:rFonts w:cs="Times New Roman"/>
          <w:color w:val="000000"/>
          <w:sz w:val="32"/>
          <w:szCs w:val="32"/>
        </w:rPr>
        <w:t xml:space="preserve">    </w:t>
      </w:r>
      <w:r w:rsidRPr="00E14F55">
        <w:rPr>
          <w:sz w:val="32"/>
          <w:szCs w:val="32"/>
        </w:rPr>
        <w:t>Выгоды от использования оцениваемой интеллектуальной собственности определяются на основе прямого сопоставления величины, риска и времени получения денежного потока от использования интеллектуальной собственности с величиной, риском и временем получения денежного потока.</w:t>
      </w:r>
    </w:p>
    <w:p w:rsidR="00B93212" w:rsidRPr="00E14F55" w:rsidRDefault="00B93212" w:rsidP="00C04AFE">
      <w:pPr>
        <w:autoSpaceDE w:val="0"/>
        <w:autoSpaceDN w:val="0"/>
        <w:adjustRightInd w:val="0"/>
        <w:spacing w:after="0" w:line="240" w:lineRule="auto"/>
        <w:rPr>
          <w:sz w:val="32"/>
          <w:szCs w:val="32"/>
        </w:rPr>
      </w:pPr>
      <w:r w:rsidRPr="00E14F55">
        <w:rPr>
          <w:sz w:val="32"/>
          <w:szCs w:val="32"/>
        </w:rPr>
        <w:t xml:space="preserve">    Определение рыночной стоимости интеллектуальной собственности с использованием доходного подхода осуществляется путем дисконтирования или капитализации денежных потоков от использования интеллектуальной собственности.</w:t>
      </w:r>
    </w:p>
    <w:p w:rsidR="00B93212" w:rsidRPr="00E14F55" w:rsidRDefault="00B93212" w:rsidP="00B93212">
      <w:pPr>
        <w:pStyle w:val="Default"/>
        <w:rPr>
          <w:rFonts w:asciiTheme="minorHAnsi" w:hAnsiTheme="minorHAnsi" w:cs="Times New Roman"/>
          <w:sz w:val="32"/>
          <w:szCs w:val="32"/>
        </w:rPr>
      </w:pPr>
      <w:r w:rsidRPr="00E14F55">
        <w:rPr>
          <w:rFonts w:asciiTheme="minorHAnsi" w:hAnsiTheme="minorHAnsi"/>
          <w:sz w:val="32"/>
          <w:szCs w:val="32"/>
        </w:rPr>
        <w:t></w:t>
      </w:r>
      <w:r w:rsidRPr="00E14F55">
        <w:rPr>
          <w:rFonts w:asciiTheme="minorHAnsi" w:hAnsiTheme="minorHAnsi"/>
          <w:sz w:val="32"/>
          <w:szCs w:val="32"/>
        </w:rPr>
        <w:t></w:t>
      </w:r>
      <w:r w:rsidRPr="00E14F55">
        <w:rPr>
          <w:rFonts w:asciiTheme="minorHAnsi" w:hAnsiTheme="minorHAnsi"/>
          <w:sz w:val="32"/>
          <w:szCs w:val="32"/>
        </w:rPr>
        <w:t></w:t>
      </w:r>
      <w:r w:rsidRPr="00E14F55">
        <w:rPr>
          <w:rFonts w:asciiTheme="minorHAnsi" w:hAnsiTheme="minorHAnsi"/>
          <w:sz w:val="32"/>
          <w:szCs w:val="32"/>
        </w:rPr>
        <w:t></w:t>
      </w:r>
      <w:r w:rsidRPr="00E14F55">
        <w:rPr>
          <w:rFonts w:asciiTheme="minorHAnsi" w:hAnsiTheme="minorHAnsi"/>
          <w:sz w:val="32"/>
          <w:szCs w:val="32"/>
        </w:rPr>
        <w:t></w:t>
      </w:r>
      <w:r w:rsidRPr="00E14F55">
        <w:rPr>
          <w:rFonts w:asciiTheme="minorHAnsi" w:hAnsiTheme="minorHAnsi" w:cs="Times New Roman"/>
          <w:sz w:val="32"/>
          <w:szCs w:val="32"/>
        </w:rPr>
        <w:t xml:space="preserve">Определение рыночной стоимости интеллектуальной собственности, основанное на дисконтировании, включает следующие основные процедуры: </w:t>
      </w:r>
    </w:p>
    <w:p w:rsidR="00B93212" w:rsidRPr="00E14F55" w:rsidRDefault="00B93212" w:rsidP="00B93212">
      <w:pPr>
        <w:autoSpaceDE w:val="0"/>
        <w:autoSpaceDN w:val="0"/>
        <w:adjustRightInd w:val="0"/>
        <w:spacing w:after="0" w:line="240" w:lineRule="auto"/>
        <w:rPr>
          <w:rFonts w:cs="Times New Roman"/>
          <w:color w:val="000000"/>
          <w:sz w:val="32"/>
          <w:szCs w:val="32"/>
        </w:rPr>
      </w:pPr>
      <w:r w:rsidRPr="00E14F55">
        <w:rPr>
          <w:rFonts w:cs="Wingdings"/>
          <w:color w:val="000000"/>
          <w:sz w:val="32"/>
          <w:szCs w:val="32"/>
        </w:rPr>
        <w:t></w:t>
      </w:r>
      <w:r w:rsidRPr="00E14F55">
        <w:rPr>
          <w:rFonts w:cs="Wingdings"/>
          <w:color w:val="000000"/>
          <w:sz w:val="32"/>
          <w:szCs w:val="32"/>
        </w:rPr>
        <w:t></w:t>
      </w:r>
      <w:r w:rsidRPr="00E14F55">
        <w:rPr>
          <w:rFonts w:cs="Times New Roman"/>
          <w:color w:val="000000"/>
          <w:sz w:val="32"/>
          <w:szCs w:val="32"/>
        </w:rPr>
        <w:t xml:space="preserve">определение величины и временной структуры денежных потоков, создаваемых использованием интеллектуальной собственности; </w:t>
      </w:r>
    </w:p>
    <w:p w:rsidR="00B93212" w:rsidRPr="00E14F55" w:rsidRDefault="00B93212" w:rsidP="00B93212">
      <w:pPr>
        <w:autoSpaceDE w:val="0"/>
        <w:autoSpaceDN w:val="0"/>
        <w:adjustRightInd w:val="0"/>
        <w:spacing w:after="0" w:line="240" w:lineRule="auto"/>
        <w:rPr>
          <w:rFonts w:cs="Times New Roman"/>
          <w:color w:val="000000"/>
          <w:sz w:val="32"/>
          <w:szCs w:val="32"/>
        </w:rPr>
      </w:pPr>
      <w:r w:rsidRPr="00E14F55">
        <w:rPr>
          <w:rFonts w:cs="Wingdings"/>
          <w:color w:val="000000"/>
          <w:sz w:val="32"/>
          <w:szCs w:val="32"/>
        </w:rPr>
        <w:t></w:t>
      </w:r>
      <w:r w:rsidRPr="00E14F55">
        <w:rPr>
          <w:rFonts w:cs="Wingdings"/>
          <w:color w:val="000000"/>
          <w:sz w:val="32"/>
          <w:szCs w:val="32"/>
        </w:rPr>
        <w:t></w:t>
      </w:r>
      <w:r w:rsidRPr="00E14F55">
        <w:rPr>
          <w:rFonts w:cs="Times New Roman"/>
          <w:color w:val="000000"/>
          <w:sz w:val="32"/>
          <w:szCs w:val="32"/>
        </w:rPr>
        <w:t xml:space="preserve">определение величины соответствующей ставки дисконтирования; </w:t>
      </w:r>
    </w:p>
    <w:p w:rsidR="00B93212" w:rsidRPr="00E14F55" w:rsidRDefault="00B93212" w:rsidP="00B93212">
      <w:pPr>
        <w:autoSpaceDE w:val="0"/>
        <w:autoSpaceDN w:val="0"/>
        <w:adjustRightInd w:val="0"/>
        <w:spacing w:after="0" w:line="240" w:lineRule="auto"/>
        <w:rPr>
          <w:rFonts w:cs="Times New Roman"/>
          <w:color w:val="000000"/>
          <w:sz w:val="32"/>
          <w:szCs w:val="32"/>
        </w:rPr>
      </w:pPr>
      <w:r w:rsidRPr="00E14F55">
        <w:rPr>
          <w:rFonts w:cs="Wingdings"/>
          <w:color w:val="000000"/>
          <w:sz w:val="32"/>
          <w:szCs w:val="32"/>
        </w:rPr>
        <w:t></w:t>
      </w:r>
      <w:r w:rsidRPr="00E14F55">
        <w:rPr>
          <w:rFonts w:cs="Wingdings"/>
          <w:color w:val="000000"/>
          <w:sz w:val="32"/>
          <w:szCs w:val="32"/>
        </w:rPr>
        <w:t></w:t>
      </w:r>
      <w:r w:rsidRPr="00E14F55">
        <w:rPr>
          <w:rFonts w:cs="Times New Roman"/>
          <w:color w:val="000000"/>
          <w:sz w:val="32"/>
          <w:szCs w:val="32"/>
        </w:rPr>
        <w:t xml:space="preserve">расчет рыночной стоимости интеллектуальной собственности путем дисконтирования всех денежных потоков, связанных с использованием интеллектуальной собственности. </w:t>
      </w:r>
    </w:p>
    <w:p w:rsidR="00B93212" w:rsidRPr="00E14F55" w:rsidRDefault="00B93212" w:rsidP="00B93212">
      <w:pPr>
        <w:autoSpaceDE w:val="0"/>
        <w:autoSpaceDN w:val="0"/>
        <w:adjustRightInd w:val="0"/>
        <w:spacing w:after="0" w:line="240" w:lineRule="auto"/>
        <w:rPr>
          <w:rFonts w:cs="Times New Roman"/>
          <w:color w:val="000000"/>
          <w:sz w:val="32"/>
          <w:szCs w:val="32"/>
        </w:rPr>
      </w:pPr>
    </w:p>
    <w:p w:rsidR="00C04AFE" w:rsidRPr="00E14F55" w:rsidRDefault="00B93212" w:rsidP="00C04AFE">
      <w:pPr>
        <w:autoSpaceDE w:val="0"/>
        <w:autoSpaceDN w:val="0"/>
        <w:adjustRightInd w:val="0"/>
        <w:spacing w:after="0" w:line="240" w:lineRule="auto"/>
        <w:rPr>
          <w:rFonts w:cs="Times New Roman"/>
          <w:color w:val="000000"/>
          <w:sz w:val="32"/>
          <w:szCs w:val="32"/>
        </w:rPr>
      </w:pPr>
      <w:r w:rsidRPr="00E14F55">
        <w:rPr>
          <w:rFonts w:cs="Times New Roman"/>
          <w:color w:val="000000"/>
          <w:sz w:val="32"/>
          <w:szCs w:val="32"/>
        </w:rPr>
        <w:t xml:space="preserve">При этом под </w:t>
      </w:r>
      <w:r w:rsidRPr="00E14F55">
        <w:rPr>
          <w:rFonts w:cs="Times New Roman"/>
          <w:i/>
          <w:iCs/>
          <w:color w:val="000000"/>
          <w:sz w:val="32"/>
          <w:szCs w:val="32"/>
        </w:rPr>
        <w:t xml:space="preserve">дисконтированием </w:t>
      </w:r>
      <w:r w:rsidRPr="00E14F55">
        <w:rPr>
          <w:rFonts w:cs="Times New Roman"/>
          <w:color w:val="000000"/>
          <w:sz w:val="32"/>
          <w:szCs w:val="32"/>
        </w:rPr>
        <w:t xml:space="preserve">понимается процесс приведения всех будущих денежных потоков от использования интеллектуальной собственности к дате проведения оценки по определенной оценщиком ставке дисконтирования. При расчете </w:t>
      </w:r>
      <w:r w:rsidRPr="00E14F55">
        <w:rPr>
          <w:rFonts w:cs="Times New Roman"/>
          <w:i/>
          <w:iCs/>
          <w:color w:val="000000"/>
          <w:sz w:val="32"/>
          <w:szCs w:val="32"/>
        </w:rPr>
        <w:t xml:space="preserve">ставки дисконтирования </w:t>
      </w:r>
      <w:r w:rsidRPr="00E14F55">
        <w:rPr>
          <w:rFonts w:cs="Times New Roman"/>
          <w:color w:val="000000"/>
          <w:sz w:val="32"/>
          <w:szCs w:val="32"/>
        </w:rPr>
        <w:t xml:space="preserve">для денежных потоков, создаваемых оцениваемой интеллектуальной собственностью, следует учитывать: </w:t>
      </w:r>
      <w:proofErr w:type="spellStart"/>
      <w:r w:rsidRPr="00E14F55">
        <w:rPr>
          <w:rFonts w:cs="Times New Roman"/>
          <w:color w:val="000000"/>
          <w:sz w:val="32"/>
          <w:szCs w:val="32"/>
        </w:rPr>
        <w:t>безрисковую</w:t>
      </w:r>
      <w:proofErr w:type="spellEnd"/>
      <w:r w:rsidRPr="00E14F55">
        <w:rPr>
          <w:rFonts w:cs="Times New Roman"/>
          <w:color w:val="000000"/>
          <w:sz w:val="32"/>
          <w:szCs w:val="32"/>
        </w:rPr>
        <w:t xml:space="preserve"> ставку отдачи на капитал; величину премии за риск, связанный с инвестированием капитала в приобретение оцениваемой интеллектуальной собственности; ставки отдачи на капитал аналогичных по уровню риска инвестиций. </w:t>
      </w:r>
    </w:p>
    <w:p w:rsidR="00B93212" w:rsidRPr="00E14F55" w:rsidRDefault="00B93212" w:rsidP="00B93212">
      <w:pPr>
        <w:pStyle w:val="Default"/>
        <w:rPr>
          <w:rFonts w:asciiTheme="minorHAnsi" w:hAnsiTheme="minorHAnsi" w:cs="Times New Roman"/>
          <w:sz w:val="32"/>
          <w:szCs w:val="32"/>
        </w:rPr>
      </w:pPr>
      <w:r w:rsidRPr="00E14F55">
        <w:rPr>
          <w:rFonts w:asciiTheme="minorHAnsi" w:hAnsiTheme="minorHAnsi" w:cs="Times New Roman"/>
          <w:sz w:val="32"/>
          <w:szCs w:val="32"/>
        </w:rPr>
        <w:lastRenderedPageBreak/>
        <w:t xml:space="preserve">     Определение рыночной стоимости интеллектуальной собственности, основанное на капитализации, включает следующие основные процедуры: </w:t>
      </w:r>
    </w:p>
    <w:p w:rsidR="00B93212" w:rsidRPr="00E14F55" w:rsidRDefault="00B93212" w:rsidP="00B93212">
      <w:pPr>
        <w:autoSpaceDE w:val="0"/>
        <w:autoSpaceDN w:val="0"/>
        <w:adjustRightInd w:val="0"/>
        <w:spacing w:after="0" w:line="240" w:lineRule="auto"/>
        <w:rPr>
          <w:rFonts w:cs="Times New Roman"/>
          <w:color w:val="000000"/>
          <w:sz w:val="32"/>
          <w:szCs w:val="32"/>
        </w:rPr>
      </w:pPr>
      <w:r w:rsidRPr="00E14F55">
        <w:rPr>
          <w:rFonts w:cs="Wingdings"/>
          <w:color w:val="000000"/>
          <w:sz w:val="32"/>
          <w:szCs w:val="32"/>
        </w:rPr>
        <w:t></w:t>
      </w:r>
      <w:r w:rsidRPr="00E14F55">
        <w:rPr>
          <w:rFonts w:cs="Wingdings"/>
          <w:color w:val="000000"/>
          <w:sz w:val="32"/>
          <w:szCs w:val="32"/>
        </w:rPr>
        <w:t></w:t>
      </w:r>
      <w:r w:rsidRPr="00E14F55">
        <w:rPr>
          <w:rFonts w:cs="Times New Roman"/>
          <w:color w:val="000000"/>
          <w:sz w:val="32"/>
          <w:szCs w:val="32"/>
        </w:rPr>
        <w:t xml:space="preserve">определение денежных потоков, создаваемых использованием интеллектуальной собственности; </w:t>
      </w:r>
    </w:p>
    <w:p w:rsidR="00B93212" w:rsidRPr="00E14F55" w:rsidRDefault="00B93212" w:rsidP="00B93212">
      <w:pPr>
        <w:autoSpaceDE w:val="0"/>
        <w:autoSpaceDN w:val="0"/>
        <w:adjustRightInd w:val="0"/>
        <w:spacing w:after="0" w:line="240" w:lineRule="auto"/>
        <w:rPr>
          <w:rFonts w:cs="Times New Roman"/>
          <w:color w:val="000000"/>
          <w:sz w:val="32"/>
          <w:szCs w:val="32"/>
        </w:rPr>
      </w:pPr>
      <w:r w:rsidRPr="00E14F55">
        <w:rPr>
          <w:rFonts w:cs="Wingdings"/>
          <w:color w:val="000000"/>
          <w:sz w:val="32"/>
          <w:szCs w:val="32"/>
        </w:rPr>
        <w:t></w:t>
      </w:r>
      <w:r w:rsidRPr="00E14F55">
        <w:rPr>
          <w:rFonts w:cs="Wingdings"/>
          <w:color w:val="000000"/>
          <w:sz w:val="32"/>
          <w:szCs w:val="32"/>
        </w:rPr>
        <w:t></w:t>
      </w:r>
      <w:r w:rsidRPr="00E14F55">
        <w:rPr>
          <w:rFonts w:cs="Times New Roman"/>
          <w:color w:val="000000"/>
          <w:sz w:val="32"/>
          <w:szCs w:val="32"/>
        </w:rPr>
        <w:t xml:space="preserve">определение величины соответствующей ставки капитализации денежных потоков от использования интеллектуальной собственности; </w:t>
      </w:r>
    </w:p>
    <w:p w:rsidR="00B93212" w:rsidRPr="00E14F55" w:rsidRDefault="00B93212" w:rsidP="00B93212">
      <w:pPr>
        <w:autoSpaceDE w:val="0"/>
        <w:autoSpaceDN w:val="0"/>
        <w:adjustRightInd w:val="0"/>
        <w:spacing w:after="0" w:line="240" w:lineRule="auto"/>
        <w:rPr>
          <w:rFonts w:cs="Times New Roman"/>
          <w:color w:val="000000"/>
          <w:sz w:val="32"/>
          <w:szCs w:val="32"/>
        </w:rPr>
      </w:pPr>
      <w:r w:rsidRPr="00E14F55">
        <w:rPr>
          <w:rFonts w:cs="Wingdings"/>
          <w:color w:val="000000"/>
          <w:sz w:val="32"/>
          <w:szCs w:val="32"/>
        </w:rPr>
        <w:t></w:t>
      </w:r>
      <w:r w:rsidRPr="00E14F55">
        <w:rPr>
          <w:rFonts w:cs="Wingdings"/>
          <w:color w:val="000000"/>
          <w:sz w:val="32"/>
          <w:szCs w:val="32"/>
        </w:rPr>
        <w:t></w:t>
      </w:r>
      <w:r w:rsidRPr="00E14F55">
        <w:rPr>
          <w:rFonts w:cs="Times New Roman"/>
          <w:color w:val="000000"/>
          <w:sz w:val="32"/>
          <w:szCs w:val="32"/>
        </w:rPr>
        <w:t xml:space="preserve">расчет рыночной стоимости интеллектуальной собственности путем капитализации денежных потоков от использования интеллектуальной собственности. </w:t>
      </w:r>
    </w:p>
    <w:p w:rsidR="00B93212" w:rsidRPr="00E14F55" w:rsidRDefault="00B93212" w:rsidP="00B93212">
      <w:pPr>
        <w:autoSpaceDE w:val="0"/>
        <w:autoSpaceDN w:val="0"/>
        <w:adjustRightInd w:val="0"/>
        <w:spacing w:after="0" w:line="240" w:lineRule="auto"/>
        <w:rPr>
          <w:rFonts w:cs="Times New Roman"/>
          <w:color w:val="000000"/>
          <w:sz w:val="32"/>
          <w:szCs w:val="32"/>
        </w:rPr>
      </w:pPr>
      <w:r w:rsidRPr="00E14F55">
        <w:rPr>
          <w:rFonts w:cs="Times New Roman"/>
          <w:color w:val="000000"/>
          <w:sz w:val="32"/>
          <w:szCs w:val="32"/>
        </w:rPr>
        <w:t xml:space="preserve">     Под </w:t>
      </w:r>
      <w:r w:rsidRPr="00E14F55">
        <w:rPr>
          <w:rFonts w:cs="Times New Roman"/>
          <w:i/>
          <w:iCs/>
          <w:color w:val="000000"/>
          <w:sz w:val="32"/>
          <w:szCs w:val="32"/>
        </w:rPr>
        <w:t xml:space="preserve">капитализацией </w:t>
      </w:r>
      <w:r w:rsidRPr="00E14F55">
        <w:rPr>
          <w:rFonts w:cs="Times New Roman"/>
          <w:color w:val="000000"/>
          <w:sz w:val="32"/>
          <w:szCs w:val="32"/>
        </w:rPr>
        <w:t>понимается определение на дату проведения оценки стоимости всех будущих равных между собой или изменяющихся с одинаковым темпом величин денежных потоков от использования интеллектуальной собственности за равные периоды времени. Расчет производится путем деления величины денежного потока от использования интеллектуальной собственности за первый после даты проведения оценки период на определенную оценщиком соответствующую ставку капитализации.</w:t>
      </w:r>
    </w:p>
    <w:p w:rsidR="00B93212" w:rsidRPr="00E14F55" w:rsidRDefault="00B93212" w:rsidP="00B93212">
      <w:pPr>
        <w:autoSpaceDE w:val="0"/>
        <w:autoSpaceDN w:val="0"/>
        <w:adjustRightInd w:val="0"/>
        <w:spacing w:after="0" w:line="240" w:lineRule="auto"/>
        <w:rPr>
          <w:sz w:val="32"/>
          <w:szCs w:val="32"/>
        </w:rPr>
      </w:pPr>
      <w:r w:rsidRPr="00E14F55">
        <w:rPr>
          <w:rFonts w:cs="Times New Roman"/>
          <w:color w:val="000000"/>
          <w:sz w:val="32"/>
          <w:szCs w:val="32"/>
        </w:rPr>
        <w:t xml:space="preserve">    </w:t>
      </w:r>
      <w:r w:rsidRPr="00E14F55">
        <w:rPr>
          <w:sz w:val="32"/>
          <w:szCs w:val="32"/>
        </w:rPr>
        <w:t>При расчете ставки капитализации для денежных потоков, создаваемых оцениваемой интеллектуальной собственностью, следует учитывать: величину ставки дисконтирования (отдачи на капитал); наиболее вероятный темп изменения денежных потоков от использования интеллектуальной собственности и наиболее вероятное изменение ее стоимости.</w:t>
      </w:r>
    </w:p>
    <w:p w:rsidR="00B93212" w:rsidRPr="00E14F55" w:rsidRDefault="00B93212" w:rsidP="00B93212">
      <w:pPr>
        <w:pStyle w:val="Default"/>
        <w:rPr>
          <w:rFonts w:asciiTheme="minorHAnsi" w:hAnsiTheme="minorHAnsi" w:cs="Times New Roman"/>
          <w:sz w:val="32"/>
          <w:szCs w:val="32"/>
        </w:rPr>
      </w:pPr>
      <w:r w:rsidRPr="00E14F55">
        <w:rPr>
          <w:rFonts w:asciiTheme="minorHAnsi" w:hAnsiTheme="minorHAnsi"/>
          <w:sz w:val="32"/>
          <w:szCs w:val="32"/>
        </w:rPr>
        <w:t></w:t>
      </w:r>
      <w:r w:rsidRPr="00E14F55">
        <w:rPr>
          <w:rFonts w:asciiTheme="minorHAnsi" w:hAnsiTheme="minorHAnsi"/>
          <w:sz w:val="32"/>
          <w:szCs w:val="32"/>
        </w:rPr>
        <w:t></w:t>
      </w:r>
      <w:r w:rsidRPr="00E14F55">
        <w:rPr>
          <w:rFonts w:asciiTheme="minorHAnsi" w:hAnsiTheme="minorHAnsi"/>
          <w:sz w:val="32"/>
          <w:szCs w:val="32"/>
        </w:rPr>
        <w:t></w:t>
      </w:r>
      <w:r w:rsidRPr="00E14F55">
        <w:rPr>
          <w:rFonts w:asciiTheme="minorHAnsi" w:hAnsiTheme="minorHAnsi" w:cs="Times New Roman"/>
          <w:sz w:val="32"/>
          <w:szCs w:val="32"/>
        </w:rPr>
        <w:t xml:space="preserve">Группа методов доходного подхода самая многочисленная, однако наиболее распространенными и заслуживающими внимания являются следующие: </w:t>
      </w:r>
    </w:p>
    <w:p w:rsidR="00B93212" w:rsidRPr="00E14F55" w:rsidRDefault="00B93212" w:rsidP="00B93212">
      <w:pPr>
        <w:autoSpaceDE w:val="0"/>
        <w:autoSpaceDN w:val="0"/>
        <w:adjustRightInd w:val="0"/>
        <w:spacing w:after="9" w:line="240" w:lineRule="auto"/>
        <w:rPr>
          <w:rFonts w:cs="Times New Roman"/>
          <w:color w:val="000000"/>
          <w:sz w:val="32"/>
          <w:szCs w:val="32"/>
        </w:rPr>
      </w:pPr>
      <w:r w:rsidRPr="00E14F55">
        <w:rPr>
          <w:rFonts w:cs="Wingdings"/>
          <w:color w:val="000000"/>
          <w:sz w:val="32"/>
          <w:szCs w:val="32"/>
        </w:rPr>
        <w:t></w:t>
      </w:r>
      <w:r w:rsidRPr="00E14F55">
        <w:rPr>
          <w:rFonts w:cs="Wingdings"/>
          <w:color w:val="000000"/>
          <w:sz w:val="32"/>
          <w:szCs w:val="32"/>
        </w:rPr>
        <w:t></w:t>
      </w:r>
      <w:r w:rsidRPr="00E14F55">
        <w:rPr>
          <w:rFonts w:cs="Times New Roman"/>
          <w:color w:val="000000"/>
          <w:sz w:val="32"/>
          <w:szCs w:val="32"/>
        </w:rPr>
        <w:t xml:space="preserve">метод преимущества в прибыли; </w:t>
      </w:r>
    </w:p>
    <w:p w:rsidR="00B93212" w:rsidRPr="00E14F55" w:rsidRDefault="00B93212" w:rsidP="00B93212">
      <w:pPr>
        <w:autoSpaceDE w:val="0"/>
        <w:autoSpaceDN w:val="0"/>
        <w:adjustRightInd w:val="0"/>
        <w:spacing w:after="0" w:line="240" w:lineRule="auto"/>
        <w:rPr>
          <w:rFonts w:cs="Times New Roman"/>
          <w:color w:val="000000"/>
          <w:sz w:val="32"/>
          <w:szCs w:val="32"/>
        </w:rPr>
      </w:pPr>
      <w:r w:rsidRPr="00E14F55">
        <w:rPr>
          <w:rFonts w:cs="Wingdings"/>
          <w:color w:val="000000"/>
          <w:sz w:val="32"/>
          <w:szCs w:val="32"/>
        </w:rPr>
        <w:t></w:t>
      </w:r>
      <w:r w:rsidRPr="00E14F55">
        <w:rPr>
          <w:rFonts w:cs="Wingdings"/>
          <w:color w:val="000000"/>
          <w:sz w:val="32"/>
          <w:szCs w:val="32"/>
        </w:rPr>
        <w:t></w:t>
      </w:r>
      <w:r w:rsidRPr="00E14F55">
        <w:rPr>
          <w:rFonts w:cs="Times New Roman"/>
          <w:color w:val="000000"/>
          <w:sz w:val="32"/>
          <w:szCs w:val="32"/>
        </w:rPr>
        <w:t xml:space="preserve">метод выигрыша в себестоимости (метод преимущества в расходах); </w:t>
      </w:r>
    </w:p>
    <w:p w:rsidR="00B93212" w:rsidRPr="00E14F55" w:rsidRDefault="00B93212" w:rsidP="00B93212">
      <w:pPr>
        <w:autoSpaceDE w:val="0"/>
        <w:autoSpaceDN w:val="0"/>
        <w:adjustRightInd w:val="0"/>
        <w:spacing w:after="0" w:line="240" w:lineRule="auto"/>
        <w:rPr>
          <w:rFonts w:cs="Century"/>
          <w:color w:val="000000"/>
          <w:sz w:val="32"/>
          <w:szCs w:val="32"/>
        </w:rPr>
      </w:pPr>
      <w:r w:rsidRPr="00E14F55">
        <w:rPr>
          <w:rFonts w:cs="Century"/>
          <w:color w:val="000000"/>
          <w:sz w:val="32"/>
          <w:szCs w:val="32"/>
        </w:rPr>
        <w:t xml:space="preserve"> </w:t>
      </w:r>
      <w:r w:rsidRPr="00E14F55">
        <w:rPr>
          <w:rFonts w:cs="Wingdings"/>
          <w:color w:val="000000"/>
          <w:sz w:val="32"/>
          <w:szCs w:val="32"/>
        </w:rPr>
        <w:t></w:t>
      </w:r>
      <w:r w:rsidRPr="00E14F55">
        <w:rPr>
          <w:rFonts w:cs="Wingdings"/>
          <w:color w:val="000000"/>
          <w:sz w:val="32"/>
          <w:szCs w:val="32"/>
        </w:rPr>
        <w:t></w:t>
      </w:r>
      <w:r w:rsidRPr="00E14F55">
        <w:rPr>
          <w:rFonts w:cs="Times New Roman"/>
          <w:color w:val="000000"/>
          <w:sz w:val="32"/>
          <w:szCs w:val="32"/>
        </w:rPr>
        <w:t xml:space="preserve">метод выделения доли прибыли, приходящейся на интеллектуальную собственность; </w:t>
      </w:r>
    </w:p>
    <w:p w:rsidR="00B93212" w:rsidRPr="00E14F55" w:rsidRDefault="00B93212" w:rsidP="00B93212">
      <w:pPr>
        <w:autoSpaceDE w:val="0"/>
        <w:autoSpaceDN w:val="0"/>
        <w:adjustRightInd w:val="0"/>
        <w:spacing w:after="0" w:line="240" w:lineRule="auto"/>
        <w:rPr>
          <w:rFonts w:cs="Times New Roman"/>
          <w:color w:val="000000"/>
          <w:sz w:val="32"/>
          <w:szCs w:val="32"/>
        </w:rPr>
      </w:pPr>
      <w:r w:rsidRPr="00E14F55">
        <w:rPr>
          <w:rFonts w:cs="Wingdings"/>
          <w:color w:val="000000"/>
          <w:sz w:val="32"/>
          <w:szCs w:val="32"/>
        </w:rPr>
        <w:t></w:t>
      </w:r>
      <w:r w:rsidRPr="00E14F55">
        <w:rPr>
          <w:rFonts w:cs="Wingdings"/>
          <w:color w:val="000000"/>
          <w:sz w:val="32"/>
          <w:szCs w:val="32"/>
        </w:rPr>
        <w:t></w:t>
      </w:r>
      <w:r w:rsidRPr="00E14F55">
        <w:rPr>
          <w:rFonts w:cs="Times New Roman"/>
          <w:color w:val="000000"/>
          <w:sz w:val="32"/>
          <w:szCs w:val="32"/>
        </w:rPr>
        <w:t xml:space="preserve">метод освобождения от роялти; </w:t>
      </w:r>
    </w:p>
    <w:p w:rsidR="00B93212" w:rsidRPr="00E14F55" w:rsidRDefault="00B93212" w:rsidP="00B93212">
      <w:pPr>
        <w:autoSpaceDE w:val="0"/>
        <w:autoSpaceDN w:val="0"/>
        <w:adjustRightInd w:val="0"/>
        <w:spacing w:after="0" w:line="240" w:lineRule="auto"/>
        <w:rPr>
          <w:rFonts w:cs="Times New Roman"/>
          <w:color w:val="000000"/>
          <w:sz w:val="32"/>
          <w:szCs w:val="32"/>
        </w:rPr>
      </w:pPr>
      <w:r w:rsidRPr="00E14F55">
        <w:rPr>
          <w:rFonts w:cs="Wingdings"/>
          <w:color w:val="000000"/>
          <w:sz w:val="32"/>
          <w:szCs w:val="32"/>
        </w:rPr>
        <w:t></w:t>
      </w:r>
      <w:r w:rsidRPr="00E14F55">
        <w:rPr>
          <w:rFonts w:cs="Wingdings"/>
          <w:color w:val="000000"/>
          <w:sz w:val="32"/>
          <w:szCs w:val="32"/>
        </w:rPr>
        <w:t></w:t>
      </w:r>
      <w:r w:rsidRPr="00E14F55">
        <w:rPr>
          <w:rFonts w:cs="Times New Roman"/>
          <w:color w:val="000000"/>
          <w:sz w:val="32"/>
          <w:szCs w:val="32"/>
        </w:rPr>
        <w:t xml:space="preserve">метод опционов и др. </w:t>
      </w:r>
    </w:p>
    <w:p w:rsidR="00194A44" w:rsidRPr="00E14F55" w:rsidRDefault="00194A44" w:rsidP="00194A44">
      <w:pPr>
        <w:pStyle w:val="Default"/>
        <w:rPr>
          <w:rFonts w:asciiTheme="minorHAnsi" w:hAnsiTheme="minorHAnsi" w:cs="Times New Roman"/>
          <w:sz w:val="32"/>
          <w:szCs w:val="32"/>
        </w:rPr>
      </w:pPr>
      <w:r w:rsidRPr="00E14F55">
        <w:rPr>
          <w:rFonts w:asciiTheme="minorHAnsi" w:hAnsiTheme="minorHAnsi" w:cs="Times New Roman"/>
          <w:sz w:val="32"/>
          <w:szCs w:val="32"/>
        </w:rPr>
        <w:t xml:space="preserve">    </w:t>
      </w:r>
      <w:r w:rsidRPr="00E14F55">
        <w:rPr>
          <w:rFonts w:asciiTheme="minorHAnsi" w:hAnsiTheme="minorHAnsi" w:cs="Times New Roman"/>
          <w:b/>
          <w:bCs/>
          <w:i/>
          <w:iCs/>
          <w:sz w:val="32"/>
          <w:szCs w:val="32"/>
        </w:rPr>
        <w:t xml:space="preserve">Метод преимущества в прибыли. </w:t>
      </w:r>
      <w:r w:rsidRPr="00E14F55">
        <w:rPr>
          <w:rFonts w:asciiTheme="minorHAnsi" w:hAnsiTheme="minorHAnsi" w:cs="Times New Roman"/>
          <w:sz w:val="32"/>
          <w:szCs w:val="32"/>
        </w:rPr>
        <w:t xml:space="preserve">Стоимость объекта промышленной собственности (далее – объекта) по этому методу определяется тем преимуществом в прибыли, которое ожидается получить от его использования. Под преимуществом в прибыли понимается разность между прибылью, полученной при </w:t>
      </w:r>
      <w:r w:rsidRPr="00E14F55">
        <w:rPr>
          <w:rFonts w:asciiTheme="minorHAnsi" w:hAnsiTheme="minorHAnsi" w:cs="Times New Roman"/>
          <w:sz w:val="32"/>
          <w:szCs w:val="32"/>
        </w:rPr>
        <w:lastRenderedPageBreak/>
        <w:t xml:space="preserve">использовании продукции с использованием объекта (новшества), и прибылью, которую производитель получает от реализации продукции без использования объекта (новшества). Преимущество в прибыли, как правило, проявляется: </w:t>
      </w:r>
    </w:p>
    <w:p w:rsidR="00194A44" w:rsidRPr="00E14F55" w:rsidRDefault="00194A44" w:rsidP="00194A44">
      <w:pPr>
        <w:autoSpaceDE w:val="0"/>
        <w:autoSpaceDN w:val="0"/>
        <w:adjustRightInd w:val="0"/>
        <w:spacing w:after="0" w:line="240" w:lineRule="auto"/>
        <w:rPr>
          <w:rFonts w:cs="Times New Roman"/>
          <w:color w:val="000000"/>
          <w:sz w:val="32"/>
          <w:szCs w:val="32"/>
        </w:rPr>
      </w:pPr>
      <w:r w:rsidRPr="00E14F55">
        <w:rPr>
          <w:rFonts w:cs="Wingdings"/>
          <w:color w:val="000000"/>
          <w:sz w:val="32"/>
          <w:szCs w:val="32"/>
        </w:rPr>
        <w:t></w:t>
      </w:r>
      <w:r w:rsidRPr="00E14F55">
        <w:rPr>
          <w:rFonts w:cs="Wingdings"/>
          <w:color w:val="000000"/>
          <w:sz w:val="32"/>
          <w:szCs w:val="32"/>
        </w:rPr>
        <w:t></w:t>
      </w:r>
      <w:r w:rsidRPr="00E14F55">
        <w:rPr>
          <w:rFonts w:cs="Times New Roman"/>
          <w:color w:val="000000"/>
          <w:sz w:val="32"/>
          <w:szCs w:val="32"/>
        </w:rPr>
        <w:t xml:space="preserve">по сравнению с тем предприятием, которое выпускает продукцию, аналогичную, но не инновационную (без использования новшества); </w:t>
      </w:r>
    </w:p>
    <w:p w:rsidR="00194A44" w:rsidRPr="00E14F55" w:rsidRDefault="00194A44" w:rsidP="00194A44">
      <w:pPr>
        <w:autoSpaceDE w:val="0"/>
        <w:autoSpaceDN w:val="0"/>
        <w:adjustRightInd w:val="0"/>
        <w:spacing w:after="0" w:line="240" w:lineRule="auto"/>
        <w:rPr>
          <w:rFonts w:cs="Times New Roman"/>
          <w:color w:val="000000"/>
          <w:sz w:val="32"/>
          <w:szCs w:val="32"/>
        </w:rPr>
      </w:pPr>
      <w:r w:rsidRPr="00E14F55">
        <w:rPr>
          <w:rFonts w:cs="Wingdings"/>
          <w:color w:val="000000"/>
          <w:sz w:val="32"/>
          <w:szCs w:val="32"/>
        </w:rPr>
        <w:t></w:t>
      </w:r>
      <w:r w:rsidRPr="00E14F55">
        <w:rPr>
          <w:rFonts w:cs="Wingdings"/>
          <w:color w:val="000000"/>
          <w:sz w:val="32"/>
          <w:szCs w:val="32"/>
        </w:rPr>
        <w:t></w:t>
      </w:r>
      <w:r w:rsidRPr="00E14F55">
        <w:rPr>
          <w:rFonts w:cs="Times New Roman"/>
          <w:color w:val="000000"/>
          <w:sz w:val="32"/>
          <w:szCs w:val="32"/>
        </w:rPr>
        <w:t xml:space="preserve">применительно к предприятию, выпускающему продукцию до и после использования объекта (новшества). </w:t>
      </w:r>
    </w:p>
    <w:p w:rsidR="00194A44" w:rsidRPr="00E14F55" w:rsidRDefault="00194A44" w:rsidP="00194A44">
      <w:pPr>
        <w:autoSpaceDE w:val="0"/>
        <w:autoSpaceDN w:val="0"/>
        <w:adjustRightInd w:val="0"/>
        <w:spacing w:after="0" w:line="240" w:lineRule="auto"/>
        <w:rPr>
          <w:sz w:val="32"/>
          <w:szCs w:val="32"/>
        </w:rPr>
      </w:pPr>
      <w:r w:rsidRPr="00E14F55">
        <w:rPr>
          <w:rFonts w:cs="Times New Roman"/>
          <w:color w:val="000000"/>
          <w:sz w:val="32"/>
          <w:szCs w:val="32"/>
        </w:rPr>
        <w:t xml:space="preserve">   </w:t>
      </w:r>
      <w:r w:rsidRPr="00E14F55">
        <w:rPr>
          <w:sz w:val="32"/>
          <w:szCs w:val="32"/>
        </w:rPr>
        <w:t>По данному методу будущее ежегодное преимущество в прибыли, выраженное в денежной форме, приводится к расчетному году (моменту оценки) с помощью коэффициента дисконтирования и с учетом предполагаемого периода его получения. Полученная таким образом величина принимается в качестве стоимости объекта промышленной собственности.</w:t>
      </w:r>
    </w:p>
    <w:p w:rsidR="00194A44" w:rsidRPr="00E14F55" w:rsidRDefault="00194A44" w:rsidP="00194A44">
      <w:pPr>
        <w:autoSpaceDE w:val="0"/>
        <w:autoSpaceDN w:val="0"/>
        <w:adjustRightInd w:val="0"/>
        <w:spacing w:after="0" w:line="240" w:lineRule="auto"/>
        <w:rPr>
          <w:sz w:val="32"/>
          <w:szCs w:val="32"/>
        </w:rPr>
      </w:pPr>
      <w:r w:rsidRPr="00E14F55">
        <w:rPr>
          <w:sz w:val="32"/>
          <w:szCs w:val="32"/>
        </w:rPr>
        <w:t xml:space="preserve">      </w:t>
      </w:r>
      <w:r w:rsidRPr="00E14F55">
        <w:rPr>
          <w:b/>
          <w:bCs/>
          <w:i/>
          <w:iCs/>
          <w:sz w:val="32"/>
          <w:szCs w:val="32"/>
        </w:rPr>
        <w:t xml:space="preserve">Метод выигрыша в себестоимости (метод преимущества в расходах). </w:t>
      </w:r>
      <w:r w:rsidRPr="00E14F55">
        <w:rPr>
          <w:sz w:val="32"/>
          <w:szCs w:val="32"/>
        </w:rPr>
        <w:t>Стоимость объекта этим методом измеряется экономией (сокращением) издержек при производстве и реализации инновационной продукции. Данный метод применим лишь в тех случаях, когда сопоставляются два близких по своим технико-экономическим характеристикам вида продукции или два способа (технологии) производства одной и той же продукции, при этом в одном из них (с использованием объекта интеллектуальной собственности) сокращаются издержки.</w:t>
      </w:r>
    </w:p>
    <w:p w:rsidR="00194A44" w:rsidRPr="00E14F55" w:rsidRDefault="00194A44" w:rsidP="00194A44">
      <w:pPr>
        <w:autoSpaceDE w:val="0"/>
        <w:autoSpaceDN w:val="0"/>
        <w:adjustRightInd w:val="0"/>
        <w:spacing w:after="0" w:line="240" w:lineRule="auto"/>
        <w:rPr>
          <w:sz w:val="32"/>
          <w:szCs w:val="32"/>
        </w:rPr>
      </w:pPr>
      <w:r w:rsidRPr="00E14F55">
        <w:rPr>
          <w:sz w:val="32"/>
          <w:szCs w:val="32"/>
        </w:rPr>
        <w:t xml:space="preserve">   </w:t>
      </w:r>
      <w:r w:rsidRPr="00E14F55">
        <w:rPr>
          <w:b/>
          <w:bCs/>
          <w:i/>
          <w:iCs/>
          <w:sz w:val="32"/>
          <w:szCs w:val="32"/>
        </w:rPr>
        <w:t xml:space="preserve">Метод выделения доли прибыли, приходящейся на интеллектуальную собственность. </w:t>
      </w:r>
      <w:r w:rsidRPr="00E14F55">
        <w:rPr>
          <w:sz w:val="32"/>
          <w:szCs w:val="32"/>
        </w:rPr>
        <w:t>Данный метод основан на расчете прибыли хозяйствующего субъекта с последующим выделением ее доли, приходящейся на объект интеллектуальной собственности.</w:t>
      </w:r>
    </w:p>
    <w:p w:rsidR="00194A44" w:rsidRPr="00E14F55" w:rsidRDefault="00194A44" w:rsidP="00E14F55">
      <w:pPr>
        <w:pStyle w:val="Default"/>
        <w:rPr>
          <w:rFonts w:asciiTheme="minorHAnsi" w:hAnsiTheme="minorHAnsi" w:cs="Times New Roman"/>
          <w:sz w:val="32"/>
          <w:szCs w:val="32"/>
        </w:rPr>
      </w:pPr>
      <w:r w:rsidRPr="00E14F55">
        <w:rPr>
          <w:rFonts w:asciiTheme="minorHAnsi" w:hAnsiTheme="minorHAnsi"/>
          <w:sz w:val="32"/>
          <w:szCs w:val="32"/>
        </w:rPr>
        <w:t></w:t>
      </w:r>
      <w:r w:rsidRPr="00E14F55">
        <w:rPr>
          <w:rFonts w:asciiTheme="minorHAnsi" w:hAnsiTheme="minorHAnsi"/>
          <w:sz w:val="32"/>
          <w:szCs w:val="32"/>
        </w:rPr>
        <w:t></w:t>
      </w:r>
      <w:r w:rsidRPr="00E14F55">
        <w:rPr>
          <w:rFonts w:asciiTheme="minorHAnsi" w:hAnsiTheme="minorHAnsi"/>
          <w:sz w:val="32"/>
          <w:szCs w:val="32"/>
        </w:rPr>
        <w:t></w:t>
      </w:r>
      <w:r w:rsidRPr="00E14F55">
        <w:rPr>
          <w:rFonts w:asciiTheme="minorHAnsi" w:hAnsiTheme="minorHAnsi"/>
          <w:sz w:val="32"/>
          <w:szCs w:val="32"/>
        </w:rPr>
        <w:t></w:t>
      </w:r>
      <w:r w:rsidRPr="00E14F55">
        <w:rPr>
          <w:rFonts w:asciiTheme="minorHAnsi" w:hAnsiTheme="minorHAnsi" w:cs="Times New Roman"/>
          <w:b/>
          <w:bCs/>
          <w:i/>
          <w:iCs/>
          <w:sz w:val="32"/>
          <w:szCs w:val="32"/>
        </w:rPr>
        <w:t xml:space="preserve">Метод освобождения от роялти. </w:t>
      </w:r>
      <w:r w:rsidRPr="00E14F55">
        <w:rPr>
          <w:rFonts w:asciiTheme="minorHAnsi" w:hAnsiTheme="minorHAnsi" w:cs="Times New Roman"/>
          <w:sz w:val="32"/>
          <w:szCs w:val="32"/>
        </w:rPr>
        <w:t xml:space="preserve">Данный метод, то есть определение стоимости объекта промышленной собственности на </w:t>
      </w:r>
      <w:proofErr w:type="gramStart"/>
      <w:r w:rsidRPr="00E14F55">
        <w:rPr>
          <w:rFonts w:asciiTheme="minorHAnsi" w:hAnsiTheme="minorHAnsi" w:cs="Times New Roman"/>
          <w:sz w:val="32"/>
          <w:szCs w:val="32"/>
        </w:rPr>
        <w:t xml:space="preserve">базе </w:t>
      </w:r>
      <w:r w:rsidRPr="00E14F55">
        <w:rPr>
          <w:rFonts w:asciiTheme="minorHAnsi" w:hAnsiTheme="minorHAnsi" w:cs="Century"/>
          <w:sz w:val="32"/>
          <w:szCs w:val="32"/>
        </w:rPr>
        <w:t xml:space="preserve"> </w:t>
      </w:r>
      <w:r w:rsidRPr="00E14F55">
        <w:rPr>
          <w:rFonts w:asciiTheme="minorHAnsi" w:hAnsiTheme="minorHAnsi" w:cs="Times New Roman"/>
          <w:sz w:val="32"/>
          <w:szCs w:val="32"/>
        </w:rPr>
        <w:t>роялти</w:t>
      </w:r>
      <w:proofErr w:type="gramEnd"/>
      <w:r w:rsidRPr="00E14F55">
        <w:rPr>
          <w:rFonts w:asciiTheme="minorHAnsi" w:hAnsiTheme="minorHAnsi" w:cs="Times New Roman"/>
          <w:sz w:val="32"/>
          <w:szCs w:val="32"/>
        </w:rPr>
        <w:t xml:space="preserve">, сочетает в себе черты доходного и сравнительного подходов. Последовательность расчета включает в себя следующие этапы: </w:t>
      </w:r>
    </w:p>
    <w:p w:rsidR="00194A44" w:rsidRPr="00E14F55" w:rsidRDefault="00194A44" w:rsidP="00194A44">
      <w:pPr>
        <w:autoSpaceDE w:val="0"/>
        <w:autoSpaceDN w:val="0"/>
        <w:adjustRightInd w:val="0"/>
        <w:spacing w:after="0" w:line="240" w:lineRule="auto"/>
        <w:rPr>
          <w:rFonts w:cs="Times New Roman"/>
          <w:color w:val="000000"/>
          <w:sz w:val="32"/>
          <w:szCs w:val="32"/>
        </w:rPr>
      </w:pPr>
      <w:r w:rsidRPr="00E14F55">
        <w:rPr>
          <w:rFonts w:cs="Wingdings"/>
          <w:color w:val="000000"/>
          <w:sz w:val="32"/>
          <w:szCs w:val="32"/>
        </w:rPr>
        <w:t></w:t>
      </w:r>
      <w:r w:rsidRPr="00E14F55">
        <w:rPr>
          <w:rFonts w:cs="Wingdings"/>
          <w:color w:val="000000"/>
          <w:sz w:val="32"/>
          <w:szCs w:val="32"/>
        </w:rPr>
        <w:t></w:t>
      </w:r>
      <w:r w:rsidRPr="00E14F55">
        <w:rPr>
          <w:rFonts w:cs="Times New Roman"/>
          <w:color w:val="000000"/>
          <w:sz w:val="32"/>
          <w:szCs w:val="32"/>
        </w:rPr>
        <w:t xml:space="preserve">составление прогноза объема продаж инновационной продукции, по которой ожидаются выплаты роялти; </w:t>
      </w:r>
    </w:p>
    <w:p w:rsidR="00194A44" w:rsidRPr="00E14F55" w:rsidRDefault="00194A44" w:rsidP="00194A44">
      <w:pPr>
        <w:autoSpaceDE w:val="0"/>
        <w:autoSpaceDN w:val="0"/>
        <w:adjustRightInd w:val="0"/>
        <w:spacing w:after="0" w:line="240" w:lineRule="auto"/>
        <w:rPr>
          <w:rFonts w:cs="Times New Roman"/>
          <w:color w:val="000000"/>
          <w:sz w:val="32"/>
          <w:szCs w:val="32"/>
        </w:rPr>
      </w:pPr>
      <w:r w:rsidRPr="00E14F55">
        <w:rPr>
          <w:rFonts w:cs="Wingdings"/>
          <w:color w:val="000000"/>
          <w:sz w:val="32"/>
          <w:szCs w:val="32"/>
        </w:rPr>
        <w:t></w:t>
      </w:r>
      <w:r w:rsidRPr="00E14F55">
        <w:rPr>
          <w:rFonts w:cs="Wingdings"/>
          <w:color w:val="000000"/>
          <w:sz w:val="32"/>
          <w:szCs w:val="32"/>
        </w:rPr>
        <w:t></w:t>
      </w:r>
      <w:r w:rsidRPr="00E14F55">
        <w:rPr>
          <w:rFonts w:cs="Times New Roman"/>
          <w:color w:val="000000"/>
          <w:sz w:val="32"/>
          <w:szCs w:val="32"/>
        </w:rPr>
        <w:t xml:space="preserve">определение ставки роялти; </w:t>
      </w:r>
    </w:p>
    <w:p w:rsidR="00194A44" w:rsidRPr="00E14F55" w:rsidRDefault="00194A44" w:rsidP="00194A44">
      <w:pPr>
        <w:autoSpaceDE w:val="0"/>
        <w:autoSpaceDN w:val="0"/>
        <w:adjustRightInd w:val="0"/>
        <w:spacing w:after="0" w:line="240" w:lineRule="auto"/>
        <w:rPr>
          <w:rFonts w:cs="Times New Roman"/>
          <w:color w:val="000000"/>
          <w:sz w:val="32"/>
          <w:szCs w:val="32"/>
        </w:rPr>
      </w:pPr>
      <w:r w:rsidRPr="00E14F55">
        <w:rPr>
          <w:rFonts w:cs="Wingdings"/>
          <w:color w:val="000000"/>
          <w:sz w:val="32"/>
          <w:szCs w:val="32"/>
        </w:rPr>
        <w:t></w:t>
      </w:r>
      <w:r w:rsidRPr="00E14F55">
        <w:rPr>
          <w:rFonts w:cs="Wingdings"/>
          <w:color w:val="000000"/>
          <w:sz w:val="32"/>
          <w:szCs w:val="32"/>
        </w:rPr>
        <w:t></w:t>
      </w:r>
      <w:r w:rsidRPr="00E14F55">
        <w:rPr>
          <w:rFonts w:cs="Times New Roman"/>
          <w:color w:val="000000"/>
          <w:sz w:val="32"/>
          <w:szCs w:val="32"/>
        </w:rPr>
        <w:t xml:space="preserve">определение срока полезного использования объекта (патента, лицензии); </w:t>
      </w:r>
    </w:p>
    <w:p w:rsidR="00194A44" w:rsidRPr="00E14F55" w:rsidRDefault="00194A44" w:rsidP="00194A44">
      <w:pPr>
        <w:autoSpaceDE w:val="0"/>
        <w:autoSpaceDN w:val="0"/>
        <w:adjustRightInd w:val="0"/>
        <w:spacing w:after="0" w:line="240" w:lineRule="auto"/>
        <w:rPr>
          <w:rFonts w:cs="Times New Roman"/>
          <w:color w:val="000000"/>
          <w:sz w:val="32"/>
          <w:szCs w:val="32"/>
        </w:rPr>
      </w:pPr>
      <w:r w:rsidRPr="00E14F55">
        <w:rPr>
          <w:rFonts w:cs="Wingdings"/>
          <w:color w:val="000000"/>
          <w:sz w:val="32"/>
          <w:szCs w:val="32"/>
        </w:rPr>
        <w:lastRenderedPageBreak/>
        <w:t></w:t>
      </w:r>
      <w:r w:rsidRPr="00E14F55">
        <w:rPr>
          <w:rFonts w:cs="Wingdings"/>
          <w:color w:val="000000"/>
          <w:sz w:val="32"/>
          <w:szCs w:val="32"/>
        </w:rPr>
        <w:t></w:t>
      </w:r>
      <w:r w:rsidRPr="00E14F55">
        <w:rPr>
          <w:rFonts w:cs="Times New Roman"/>
          <w:color w:val="000000"/>
          <w:sz w:val="32"/>
          <w:szCs w:val="32"/>
        </w:rPr>
        <w:t xml:space="preserve">расчет ожидаемых выплат по роялти (расчет процентных отчислений от прогнозируемого объема продаж); </w:t>
      </w:r>
    </w:p>
    <w:p w:rsidR="00194A44" w:rsidRPr="00E14F55" w:rsidRDefault="00194A44" w:rsidP="00194A44">
      <w:pPr>
        <w:autoSpaceDE w:val="0"/>
        <w:autoSpaceDN w:val="0"/>
        <w:adjustRightInd w:val="0"/>
        <w:spacing w:after="0" w:line="240" w:lineRule="auto"/>
        <w:rPr>
          <w:rFonts w:cs="Times New Roman"/>
          <w:color w:val="000000"/>
          <w:sz w:val="32"/>
          <w:szCs w:val="32"/>
        </w:rPr>
      </w:pPr>
      <w:r w:rsidRPr="00E14F55">
        <w:rPr>
          <w:rFonts w:cs="Wingdings"/>
          <w:color w:val="000000"/>
          <w:sz w:val="32"/>
          <w:szCs w:val="32"/>
        </w:rPr>
        <w:t></w:t>
      </w:r>
      <w:r w:rsidRPr="00E14F55">
        <w:rPr>
          <w:rFonts w:cs="Wingdings"/>
          <w:color w:val="000000"/>
          <w:sz w:val="32"/>
          <w:szCs w:val="32"/>
        </w:rPr>
        <w:t></w:t>
      </w:r>
      <w:r w:rsidRPr="00E14F55">
        <w:rPr>
          <w:rFonts w:cs="Times New Roman"/>
          <w:color w:val="000000"/>
          <w:sz w:val="32"/>
          <w:szCs w:val="32"/>
        </w:rPr>
        <w:t xml:space="preserve">из ожидаемых выплат по роялти вычитаются все расходы, связанные с оформлением патента или лицензии (юридические, организационные, административные и др.); </w:t>
      </w:r>
    </w:p>
    <w:p w:rsidR="00194A44" w:rsidRPr="00E14F55" w:rsidRDefault="00194A44" w:rsidP="00194A44">
      <w:pPr>
        <w:autoSpaceDE w:val="0"/>
        <w:autoSpaceDN w:val="0"/>
        <w:adjustRightInd w:val="0"/>
        <w:spacing w:after="0" w:line="240" w:lineRule="auto"/>
        <w:rPr>
          <w:rFonts w:cs="Times New Roman"/>
          <w:color w:val="000000"/>
          <w:sz w:val="32"/>
          <w:szCs w:val="32"/>
        </w:rPr>
      </w:pPr>
      <w:r w:rsidRPr="00E14F55">
        <w:rPr>
          <w:rFonts w:cs="Wingdings"/>
          <w:color w:val="000000"/>
          <w:sz w:val="32"/>
          <w:szCs w:val="32"/>
        </w:rPr>
        <w:t></w:t>
      </w:r>
      <w:r w:rsidRPr="00E14F55">
        <w:rPr>
          <w:rFonts w:cs="Wingdings"/>
          <w:color w:val="000000"/>
          <w:sz w:val="32"/>
          <w:szCs w:val="32"/>
        </w:rPr>
        <w:t></w:t>
      </w:r>
      <w:r w:rsidRPr="00E14F55">
        <w:rPr>
          <w:rFonts w:cs="Times New Roman"/>
          <w:color w:val="000000"/>
          <w:sz w:val="32"/>
          <w:szCs w:val="32"/>
        </w:rPr>
        <w:t xml:space="preserve">расчет дисконтированных денежных потоков (доходов) от выплат по роялти; </w:t>
      </w:r>
    </w:p>
    <w:p w:rsidR="00194A44" w:rsidRPr="00E14F55" w:rsidRDefault="00194A44" w:rsidP="00194A44">
      <w:pPr>
        <w:autoSpaceDE w:val="0"/>
        <w:autoSpaceDN w:val="0"/>
        <w:adjustRightInd w:val="0"/>
        <w:spacing w:after="0" w:line="240" w:lineRule="auto"/>
        <w:rPr>
          <w:rFonts w:cs="Times New Roman"/>
          <w:color w:val="000000"/>
          <w:sz w:val="32"/>
          <w:szCs w:val="32"/>
        </w:rPr>
      </w:pPr>
      <w:r w:rsidRPr="00E14F55">
        <w:rPr>
          <w:rFonts w:cs="Wingdings"/>
          <w:color w:val="000000"/>
          <w:sz w:val="32"/>
          <w:szCs w:val="32"/>
        </w:rPr>
        <w:t></w:t>
      </w:r>
      <w:r w:rsidRPr="00E14F55">
        <w:rPr>
          <w:rFonts w:cs="Wingdings"/>
          <w:color w:val="000000"/>
          <w:sz w:val="32"/>
          <w:szCs w:val="32"/>
        </w:rPr>
        <w:t></w:t>
      </w:r>
      <w:r w:rsidRPr="00E14F55">
        <w:rPr>
          <w:rFonts w:cs="Times New Roman"/>
          <w:color w:val="000000"/>
          <w:sz w:val="32"/>
          <w:szCs w:val="32"/>
        </w:rPr>
        <w:t xml:space="preserve">определение суммы текущих величин денежных потоков от выплат по роялти. </w:t>
      </w:r>
    </w:p>
    <w:p w:rsidR="00194A44" w:rsidRPr="00E14F55" w:rsidRDefault="00194A44" w:rsidP="00194A44">
      <w:pPr>
        <w:autoSpaceDE w:val="0"/>
        <w:autoSpaceDN w:val="0"/>
        <w:adjustRightInd w:val="0"/>
        <w:spacing w:after="0" w:line="240" w:lineRule="auto"/>
        <w:rPr>
          <w:sz w:val="32"/>
          <w:szCs w:val="32"/>
        </w:rPr>
      </w:pPr>
      <w:r w:rsidRPr="00E14F55">
        <w:rPr>
          <w:rFonts w:cs="Times New Roman"/>
          <w:color w:val="000000"/>
          <w:sz w:val="32"/>
          <w:szCs w:val="32"/>
        </w:rPr>
        <w:t xml:space="preserve">   Метод </w:t>
      </w:r>
      <w:r w:rsidRPr="00E14F55">
        <w:rPr>
          <w:sz w:val="32"/>
          <w:szCs w:val="32"/>
        </w:rPr>
        <w:t>опцион можно рассматривать как право (не обязанность) купить или продать некоторый нематериальный актив в определенный день или до наступления некоторой определенной даты. Следует различать опцион-кол (право купить) и опцион-пут (право продать).</w:t>
      </w:r>
    </w:p>
    <w:p w:rsidR="00194A44" w:rsidRPr="00E14F55" w:rsidRDefault="00194A44" w:rsidP="00194A44">
      <w:pPr>
        <w:autoSpaceDE w:val="0"/>
        <w:autoSpaceDN w:val="0"/>
        <w:adjustRightInd w:val="0"/>
        <w:spacing w:after="0" w:line="240" w:lineRule="auto"/>
        <w:rPr>
          <w:sz w:val="32"/>
          <w:szCs w:val="32"/>
        </w:rPr>
      </w:pPr>
      <w:r w:rsidRPr="00E14F55">
        <w:rPr>
          <w:sz w:val="32"/>
          <w:szCs w:val="32"/>
        </w:rPr>
        <w:t xml:space="preserve">   </w:t>
      </w:r>
      <w:r w:rsidRPr="00E14F55">
        <w:rPr>
          <w:i/>
          <w:iCs/>
          <w:sz w:val="32"/>
          <w:szCs w:val="32"/>
        </w:rPr>
        <w:t xml:space="preserve">Опцион-кол </w:t>
      </w:r>
      <w:r w:rsidRPr="00E14F55">
        <w:rPr>
          <w:sz w:val="32"/>
          <w:szCs w:val="32"/>
        </w:rPr>
        <w:t>дает право его владельцу приобрести в будущем объект интеллектуальной собственности по заранее установленной цене.</w:t>
      </w:r>
      <w:r w:rsidR="000519D9" w:rsidRPr="00E14F55">
        <w:rPr>
          <w:sz w:val="32"/>
          <w:szCs w:val="32"/>
        </w:rPr>
        <w:t xml:space="preserve"> В реальной жизни опционы часто бывают встроенными в самые различные типы сделок и проектов и их надо уметь выявлять и оценивать.</w:t>
      </w:r>
    </w:p>
    <w:p w:rsidR="000519D9" w:rsidRPr="00E14F55" w:rsidRDefault="000519D9" w:rsidP="00194A44">
      <w:pPr>
        <w:autoSpaceDE w:val="0"/>
        <w:autoSpaceDN w:val="0"/>
        <w:adjustRightInd w:val="0"/>
        <w:spacing w:after="0" w:line="240" w:lineRule="auto"/>
        <w:rPr>
          <w:sz w:val="32"/>
          <w:szCs w:val="32"/>
        </w:rPr>
      </w:pPr>
    </w:p>
    <w:p w:rsidR="000519D9" w:rsidRPr="00E14F55" w:rsidRDefault="000519D9" w:rsidP="00E14F55">
      <w:pPr>
        <w:autoSpaceDE w:val="0"/>
        <w:autoSpaceDN w:val="0"/>
        <w:adjustRightInd w:val="0"/>
        <w:spacing w:after="0" w:line="240" w:lineRule="auto"/>
        <w:jc w:val="center"/>
        <w:rPr>
          <w:b/>
          <w:bCs/>
          <w:sz w:val="32"/>
          <w:szCs w:val="32"/>
        </w:rPr>
      </w:pPr>
      <w:r w:rsidRPr="00E14F55">
        <w:rPr>
          <w:b/>
          <w:bCs/>
          <w:sz w:val="32"/>
          <w:szCs w:val="32"/>
        </w:rPr>
        <w:t>3. Сравнительный подход и его методы</w:t>
      </w:r>
    </w:p>
    <w:p w:rsidR="000519D9" w:rsidRPr="00E14F55" w:rsidRDefault="000519D9" w:rsidP="00E14F55">
      <w:pPr>
        <w:autoSpaceDE w:val="0"/>
        <w:autoSpaceDN w:val="0"/>
        <w:adjustRightInd w:val="0"/>
        <w:spacing w:after="0" w:line="240" w:lineRule="auto"/>
        <w:jc w:val="center"/>
        <w:rPr>
          <w:b/>
          <w:bCs/>
          <w:sz w:val="32"/>
          <w:szCs w:val="32"/>
        </w:rPr>
      </w:pPr>
      <w:r w:rsidRPr="00E14F55">
        <w:rPr>
          <w:b/>
          <w:bCs/>
          <w:sz w:val="32"/>
          <w:szCs w:val="32"/>
        </w:rPr>
        <w:t>оценки стоимости объектов</w:t>
      </w:r>
    </w:p>
    <w:p w:rsidR="000519D9" w:rsidRPr="00E14F55" w:rsidRDefault="000519D9" w:rsidP="00E14F55">
      <w:pPr>
        <w:autoSpaceDE w:val="0"/>
        <w:autoSpaceDN w:val="0"/>
        <w:adjustRightInd w:val="0"/>
        <w:spacing w:after="0" w:line="240" w:lineRule="auto"/>
        <w:jc w:val="center"/>
        <w:rPr>
          <w:b/>
          <w:bCs/>
          <w:sz w:val="32"/>
          <w:szCs w:val="32"/>
        </w:rPr>
      </w:pPr>
      <w:r w:rsidRPr="00E14F55">
        <w:rPr>
          <w:b/>
          <w:bCs/>
          <w:sz w:val="32"/>
          <w:szCs w:val="32"/>
        </w:rPr>
        <w:t>интеллектуальной собственности</w:t>
      </w:r>
    </w:p>
    <w:p w:rsidR="000519D9" w:rsidRPr="00E14F55" w:rsidRDefault="000519D9" w:rsidP="00194A44">
      <w:pPr>
        <w:autoSpaceDE w:val="0"/>
        <w:autoSpaceDN w:val="0"/>
        <w:adjustRightInd w:val="0"/>
        <w:spacing w:after="0" w:line="240" w:lineRule="auto"/>
        <w:rPr>
          <w:sz w:val="32"/>
          <w:szCs w:val="32"/>
        </w:rPr>
      </w:pPr>
      <w:r w:rsidRPr="00E14F55">
        <w:rPr>
          <w:i/>
          <w:iCs/>
          <w:sz w:val="32"/>
          <w:szCs w:val="32"/>
        </w:rPr>
        <w:t xml:space="preserve">   Сравнительный подход </w:t>
      </w:r>
      <w:r w:rsidRPr="00E14F55">
        <w:rPr>
          <w:sz w:val="32"/>
          <w:szCs w:val="32"/>
        </w:rPr>
        <w:t>– совокупность методов оценки стоимости объекта интеллектуальной собственности, основанных на сравнении объекта оценки с объектами – аналогами объекта оценки, в отношении которых имеется информация о ценах. Использование сравнительного или рыночного подхода осуществляется при наличии достоверной и доступной информации о ценах аналогов объекта оценки и действительных условиях сделок с ними.</w:t>
      </w:r>
    </w:p>
    <w:p w:rsidR="000519D9" w:rsidRPr="00E14F55" w:rsidRDefault="000519D9" w:rsidP="00194A44">
      <w:pPr>
        <w:autoSpaceDE w:val="0"/>
        <w:autoSpaceDN w:val="0"/>
        <w:adjustRightInd w:val="0"/>
        <w:spacing w:after="0" w:line="240" w:lineRule="auto"/>
        <w:rPr>
          <w:sz w:val="32"/>
          <w:szCs w:val="32"/>
        </w:rPr>
      </w:pPr>
      <w:r w:rsidRPr="00E14F55">
        <w:rPr>
          <w:sz w:val="32"/>
          <w:szCs w:val="32"/>
        </w:rPr>
        <w:t xml:space="preserve">   </w:t>
      </w:r>
      <w:r w:rsidRPr="00E14F55">
        <w:rPr>
          <w:i/>
          <w:iCs/>
          <w:sz w:val="32"/>
          <w:szCs w:val="32"/>
        </w:rPr>
        <w:t xml:space="preserve">Аналог объекта оценки </w:t>
      </w:r>
      <w:r w:rsidRPr="00E14F55">
        <w:rPr>
          <w:sz w:val="32"/>
          <w:szCs w:val="32"/>
        </w:rPr>
        <w:t>(далее – аналог) – сходный по основным экономическим, материальным, техническим и другим характеристикам объекту оценки другой объект, цена которого известна из сделки, состоявшейся при сходных условиях.</w:t>
      </w:r>
    </w:p>
    <w:p w:rsidR="000519D9" w:rsidRPr="00E14F55" w:rsidRDefault="000519D9" w:rsidP="000519D9">
      <w:pPr>
        <w:pStyle w:val="Default"/>
        <w:rPr>
          <w:rFonts w:asciiTheme="minorHAnsi" w:hAnsiTheme="minorHAnsi" w:cs="Times New Roman"/>
          <w:sz w:val="32"/>
          <w:szCs w:val="32"/>
        </w:rPr>
      </w:pPr>
      <w:r w:rsidRPr="00E14F55">
        <w:rPr>
          <w:rFonts w:asciiTheme="minorHAnsi" w:hAnsiTheme="minorHAnsi"/>
          <w:sz w:val="32"/>
          <w:szCs w:val="32"/>
        </w:rPr>
        <w:t></w:t>
      </w:r>
      <w:r w:rsidRPr="00E14F55">
        <w:rPr>
          <w:rFonts w:asciiTheme="minorHAnsi" w:hAnsiTheme="minorHAnsi"/>
          <w:sz w:val="32"/>
          <w:szCs w:val="32"/>
        </w:rPr>
        <w:t></w:t>
      </w:r>
      <w:r w:rsidRPr="00E14F55">
        <w:rPr>
          <w:rFonts w:asciiTheme="minorHAnsi" w:hAnsiTheme="minorHAnsi"/>
          <w:sz w:val="32"/>
          <w:szCs w:val="32"/>
        </w:rPr>
        <w:t></w:t>
      </w:r>
      <w:r w:rsidRPr="00E14F55">
        <w:rPr>
          <w:rFonts w:asciiTheme="minorHAnsi" w:hAnsiTheme="minorHAnsi"/>
          <w:sz w:val="32"/>
          <w:szCs w:val="32"/>
        </w:rPr>
        <w:t></w:t>
      </w:r>
      <w:r w:rsidRPr="00E14F55">
        <w:rPr>
          <w:rFonts w:asciiTheme="minorHAnsi" w:hAnsiTheme="minorHAnsi" w:cs="Times New Roman"/>
          <w:sz w:val="32"/>
          <w:szCs w:val="32"/>
        </w:rPr>
        <w:t xml:space="preserve">Определение рыночной стоимости с использованием сравнительного подхода включает следующие основные процедуры: </w:t>
      </w:r>
    </w:p>
    <w:p w:rsidR="000519D9" w:rsidRPr="00E14F55" w:rsidRDefault="000519D9" w:rsidP="000519D9">
      <w:pPr>
        <w:autoSpaceDE w:val="0"/>
        <w:autoSpaceDN w:val="0"/>
        <w:adjustRightInd w:val="0"/>
        <w:spacing w:after="0" w:line="240" w:lineRule="auto"/>
        <w:rPr>
          <w:rFonts w:cs="Times New Roman"/>
          <w:color w:val="000000"/>
          <w:sz w:val="32"/>
          <w:szCs w:val="32"/>
        </w:rPr>
      </w:pPr>
      <w:r w:rsidRPr="00E14F55">
        <w:rPr>
          <w:rFonts w:cs="Wingdings"/>
          <w:color w:val="000000"/>
          <w:sz w:val="32"/>
          <w:szCs w:val="32"/>
        </w:rPr>
        <w:t></w:t>
      </w:r>
      <w:r w:rsidRPr="00E14F55">
        <w:rPr>
          <w:rFonts w:cs="Wingdings"/>
          <w:color w:val="000000"/>
          <w:sz w:val="32"/>
          <w:szCs w:val="32"/>
        </w:rPr>
        <w:t></w:t>
      </w:r>
      <w:r w:rsidRPr="00E14F55">
        <w:rPr>
          <w:rFonts w:cs="Times New Roman"/>
          <w:color w:val="000000"/>
          <w:sz w:val="32"/>
          <w:szCs w:val="32"/>
        </w:rPr>
        <w:t xml:space="preserve">выявление элементов, по которым осуществляется сравнение объекта оценки с аналогами (далее – элементы сравнения); </w:t>
      </w:r>
    </w:p>
    <w:p w:rsidR="000519D9" w:rsidRPr="00E14F55" w:rsidRDefault="000519D9" w:rsidP="000519D9">
      <w:pPr>
        <w:autoSpaceDE w:val="0"/>
        <w:autoSpaceDN w:val="0"/>
        <w:adjustRightInd w:val="0"/>
        <w:spacing w:after="0" w:line="240" w:lineRule="auto"/>
        <w:rPr>
          <w:rFonts w:cs="Times New Roman"/>
          <w:color w:val="000000"/>
          <w:sz w:val="32"/>
          <w:szCs w:val="32"/>
        </w:rPr>
      </w:pPr>
      <w:r w:rsidRPr="00E14F55">
        <w:rPr>
          <w:rFonts w:cs="Wingdings"/>
          <w:color w:val="000000"/>
          <w:sz w:val="32"/>
          <w:szCs w:val="32"/>
        </w:rPr>
        <w:lastRenderedPageBreak/>
        <w:t></w:t>
      </w:r>
      <w:r w:rsidRPr="00E14F55">
        <w:rPr>
          <w:rFonts w:cs="Wingdings"/>
          <w:color w:val="000000"/>
          <w:sz w:val="32"/>
          <w:szCs w:val="32"/>
        </w:rPr>
        <w:t></w:t>
      </w:r>
      <w:r w:rsidRPr="00E14F55">
        <w:rPr>
          <w:rFonts w:cs="Times New Roman"/>
          <w:color w:val="000000"/>
          <w:sz w:val="32"/>
          <w:szCs w:val="32"/>
        </w:rPr>
        <w:t xml:space="preserve">установление по каждому из элементов сравнения характера и степени отличий каждого аналога от оцениваемой интеллектуальной собственности; </w:t>
      </w:r>
    </w:p>
    <w:p w:rsidR="000519D9" w:rsidRPr="00E14F55" w:rsidRDefault="000519D9" w:rsidP="000519D9">
      <w:pPr>
        <w:autoSpaceDE w:val="0"/>
        <w:autoSpaceDN w:val="0"/>
        <w:adjustRightInd w:val="0"/>
        <w:spacing w:after="0" w:line="240" w:lineRule="auto"/>
        <w:rPr>
          <w:rFonts w:cs="Times New Roman"/>
          <w:color w:val="000000"/>
          <w:sz w:val="32"/>
          <w:szCs w:val="32"/>
        </w:rPr>
      </w:pPr>
      <w:r w:rsidRPr="00E14F55">
        <w:rPr>
          <w:rFonts w:cs="Wingdings"/>
          <w:color w:val="000000"/>
          <w:sz w:val="32"/>
          <w:szCs w:val="32"/>
        </w:rPr>
        <w:t></w:t>
      </w:r>
      <w:r w:rsidRPr="00E14F55">
        <w:rPr>
          <w:rFonts w:cs="Wingdings"/>
          <w:color w:val="000000"/>
          <w:sz w:val="32"/>
          <w:szCs w:val="32"/>
        </w:rPr>
        <w:t></w:t>
      </w:r>
      <w:r w:rsidRPr="00E14F55">
        <w:rPr>
          <w:rFonts w:cs="Times New Roman"/>
          <w:color w:val="000000"/>
          <w:sz w:val="32"/>
          <w:szCs w:val="32"/>
        </w:rPr>
        <w:t xml:space="preserve">определение по каждому из элементов сравнения корректировок цен аналогов, соответствующих характеру и степени отличий каждого аналога от оцениваемой интеллектуальной собственности; </w:t>
      </w:r>
    </w:p>
    <w:p w:rsidR="000519D9" w:rsidRPr="00E14F55" w:rsidRDefault="000519D9" w:rsidP="000519D9">
      <w:pPr>
        <w:autoSpaceDE w:val="0"/>
        <w:autoSpaceDN w:val="0"/>
        <w:adjustRightInd w:val="0"/>
        <w:spacing w:after="0" w:line="240" w:lineRule="auto"/>
        <w:rPr>
          <w:rFonts w:cs="Times New Roman"/>
          <w:color w:val="000000"/>
          <w:sz w:val="32"/>
          <w:szCs w:val="32"/>
        </w:rPr>
      </w:pPr>
      <w:r w:rsidRPr="00E14F55">
        <w:rPr>
          <w:rFonts w:cs="Wingdings"/>
          <w:color w:val="000000"/>
          <w:sz w:val="32"/>
          <w:szCs w:val="32"/>
        </w:rPr>
        <w:t></w:t>
      </w:r>
      <w:r w:rsidRPr="00E14F55">
        <w:rPr>
          <w:rFonts w:cs="Wingdings"/>
          <w:color w:val="000000"/>
          <w:sz w:val="32"/>
          <w:szCs w:val="32"/>
        </w:rPr>
        <w:t></w:t>
      </w:r>
      <w:r w:rsidRPr="00E14F55">
        <w:rPr>
          <w:rFonts w:cs="Times New Roman"/>
          <w:color w:val="000000"/>
          <w:sz w:val="32"/>
          <w:szCs w:val="32"/>
        </w:rPr>
        <w:t xml:space="preserve">корректировку по каждому из элементов сравнения цен каждого аналога, сглаживающую их отличия от оцениваемой интеллектуальной собственности; </w:t>
      </w:r>
    </w:p>
    <w:p w:rsidR="000519D9" w:rsidRPr="00E14F55" w:rsidRDefault="000519D9" w:rsidP="000519D9">
      <w:pPr>
        <w:autoSpaceDE w:val="0"/>
        <w:autoSpaceDN w:val="0"/>
        <w:adjustRightInd w:val="0"/>
        <w:spacing w:after="0" w:line="240" w:lineRule="auto"/>
        <w:rPr>
          <w:rFonts w:cs="Times New Roman"/>
          <w:color w:val="000000"/>
          <w:sz w:val="32"/>
          <w:szCs w:val="32"/>
        </w:rPr>
      </w:pPr>
      <w:r w:rsidRPr="00E14F55">
        <w:rPr>
          <w:rFonts w:cs="Wingdings"/>
          <w:color w:val="000000"/>
          <w:sz w:val="32"/>
          <w:szCs w:val="32"/>
        </w:rPr>
        <w:t></w:t>
      </w:r>
      <w:r w:rsidRPr="00E14F55">
        <w:rPr>
          <w:rFonts w:cs="Wingdings"/>
          <w:color w:val="000000"/>
          <w:sz w:val="32"/>
          <w:szCs w:val="32"/>
        </w:rPr>
        <w:t></w:t>
      </w:r>
      <w:r w:rsidRPr="00E14F55">
        <w:rPr>
          <w:rFonts w:cs="Times New Roman"/>
          <w:color w:val="000000"/>
          <w:sz w:val="32"/>
          <w:szCs w:val="32"/>
        </w:rPr>
        <w:t xml:space="preserve">расчет рыночной стоимости интеллектуальной собственности путем обоснованного обобщения скорректированных цен аналогов. </w:t>
      </w:r>
    </w:p>
    <w:p w:rsidR="000519D9" w:rsidRPr="00E14F55" w:rsidRDefault="000519D9" w:rsidP="000519D9">
      <w:pPr>
        <w:pStyle w:val="Default"/>
        <w:rPr>
          <w:rFonts w:asciiTheme="minorHAnsi" w:hAnsiTheme="minorHAnsi" w:cs="Times New Roman"/>
          <w:sz w:val="32"/>
          <w:szCs w:val="32"/>
        </w:rPr>
      </w:pPr>
      <w:r w:rsidRPr="00E14F55">
        <w:rPr>
          <w:rFonts w:asciiTheme="minorHAnsi" w:hAnsiTheme="minorHAnsi" w:cs="Times New Roman"/>
          <w:sz w:val="32"/>
          <w:szCs w:val="32"/>
        </w:rPr>
        <w:t xml:space="preserve">    Наиболее важными элементами сравнения, как правило, являются: </w:t>
      </w:r>
    </w:p>
    <w:p w:rsidR="000519D9" w:rsidRPr="00E14F55" w:rsidRDefault="000519D9" w:rsidP="000519D9">
      <w:pPr>
        <w:autoSpaceDE w:val="0"/>
        <w:autoSpaceDN w:val="0"/>
        <w:adjustRightInd w:val="0"/>
        <w:spacing w:after="0" w:line="240" w:lineRule="auto"/>
        <w:rPr>
          <w:rFonts w:cs="Times New Roman"/>
          <w:color w:val="000000"/>
          <w:sz w:val="32"/>
          <w:szCs w:val="32"/>
        </w:rPr>
      </w:pPr>
      <w:r w:rsidRPr="00E14F55">
        <w:rPr>
          <w:rFonts w:cs="Wingdings"/>
          <w:color w:val="000000"/>
          <w:sz w:val="32"/>
          <w:szCs w:val="32"/>
        </w:rPr>
        <w:t></w:t>
      </w:r>
      <w:r w:rsidRPr="00E14F55">
        <w:rPr>
          <w:rFonts w:cs="Wingdings"/>
          <w:color w:val="000000"/>
          <w:sz w:val="32"/>
          <w:szCs w:val="32"/>
        </w:rPr>
        <w:t></w:t>
      </w:r>
      <w:r w:rsidRPr="00E14F55">
        <w:rPr>
          <w:rFonts w:cs="Times New Roman"/>
          <w:color w:val="000000"/>
          <w:sz w:val="32"/>
          <w:szCs w:val="32"/>
        </w:rPr>
        <w:t xml:space="preserve">объем оцениваемых имущественных прав на объекты интеллектуальной собственности; </w:t>
      </w:r>
    </w:p>
    <w:p w:rsidR="000519D9" w:rsidRPr="00E14F55" w:rsidRDefault="000519D9" w:rsidP="000519D9">
      <w:pPr>
        <w:autoSpaceDE w:val="0"/>
        <w:autoSpaceDN w:val="0"/>
        <w:adjustRightInd w:val="0"/>
        <w:spacing w:after="0" w:line="240" w:lineRule="auto"/>
        <w:rPr>
          <w:rFonts w:cs="Times New Roman"/>
          <w:color w:val="000000"/>
          <w:sz w:val="32"/>
          <w:szCs w:val="32"/>
        </w:rPr>
      </w:pPr>
      <w:r w:rsidRPr="00E14F55">
        <w:rPr>
          <w:rFonts w:cs="Wingdings"/>
          <w:color w:val="000000"/>
          <w:sz w:val="32"/>
          <w:szCs w:val="32"/>
        </w:rPr>
        <w:t></w:t>
      </w:r>
      <w:r w:rsidRPr="00E14F55">
        <w:rPr>
          <w:rFonts w:cs="Wingdings"/>
          <w:color w:val="000000"/>
          <w:sz w:val="32"/>
          <w:szCs w:val="32"/>
        </w:rPr>
        <w:t></w:t>
      </w:r>
      <w:r w:rsidRPr="00E14F55">
        <w:rPr>
          <w:rFonts w:cs="Times New Roman"/>
          <w:color w:val="000000"/>
          <w:sz w:val="32"/>
          <w:szCs w:val="32"/>
        </w:rPr>
        <w:t xml:space="preserve">условия финансирования сделок с интеллектуальной собственностью (соотношение собственных и заемных средств, условия предоставления заемных средств); </w:t>
      </w:r>
    </w:p>
    <w:p w:rsidR="000519D9" w:rsidRPr="00E14F55" w:rsidRDefault="000519D9" w:rsidP="000519D9">
      <w:pPr>
        <w:autoSpaceDE w:val="0"/>
        <w:autoSpaceDN w:val="0"/>
        <w:adjustRightInd w:val="0"/>
        <w:spacing w:after="0" w:line="240" w:lineRule="auto"/>
        <w:rPr>
          <w:rFonts w:cs="Times New Roman"/>
          <w:color w:val="000000"/>
          <w:sz w:val="32"/>
          <w:szCs w:val="32"/>
        </w:rPr>
      </w:pPr>
      <w:r w:rsidRPr="00E14F55">
        <w:rPr>
          <w:rFonts w:cs="Wingdings"/>
          <w:color w:val="000000"/>
          <w:sz w:val="32"/>
          <w:szCs w:val="32"/>
        </w:rPr>
        <w:t></w:t>
      </w:r>
      <w:r w:rsidRPr="00E14F55">
        <w:rPr>
          <w:rFonts w:cs="Wingdings"/>
          <w:color w:val="000000"/>
          <w:sz w:val="32"/>
          <w:szCs w:val="32"/>
        </w:rPr>
        <w:t></w:t>
      </w:r>
      <w:r w:rsidRPr="00E14F55">
        <w:rPr>
          <w:rFonts w:cs="Times New Roman"/>
          <w:color w:val="000000"/>
          <w:sz w:val="32"/>
          <w:szCs w:val="32"/>
        </w:rPr>
        <w:t xml:space="preserve">изменение цен на интеллектуальную собственность за период с даты заключения сделки с аналогом до даты проведения оценки; </w:t>
      </w:r>
    </w:p>
    <w:p w:rsidR="000519D9" w:rsidRPr="00E14F55" w:rsidRDefault="000519D9" w:rsidP="000519D9">
      <w:pPr>
        <w:autoSpaceDE w:val="0"/>
        <w:autoSpaceDN w:val="0"/>
        <w:adjustRightInd w:val="0"/>
        <w:spacing w:after="0" w:line="240" w:lineRule="auto"/>
        <w:rPr>
          <w:rFonts w:cs="Times New Roman"/>
          <w:color w:val="000000"/>
          <w:sz w:val="32"/>
          <w:szCs w:val="32"/>
        </w:rPr>
      </w:pPr>
      <w:r w:rsidRPr="00E14F55">
        <w:rPr>
          <w:rFonts w:cs="Wingdings"/>
          <w:color w:val="000000"/>
          <w:sz w:val="32"/>
          <w:szCs w:val="32"/>
        </w:rPr>
        <w:t></w:t>
      </w:r>
      <w:r w:rsidRPr="00E14F55">
        <w:rPr>
          <w:rFonts w:cs="Wingdings"/>
          <w:color w:val="000000"/>
          <w:sz w:val="32"/>
          <w:szCs w:val="32"/>
        </w:rPr>
        <w:t></w:t>
      </w:r>
      <w:r w:rsidRPr="00E14F55">
        <w:rPr>
          <w:rFonts w:cs="Times New Roman"/>
          <w:color w:val="000000"/>
          <w:sz w:val="32"/>
          <w:szCs w:val="32"/>
        </w:rPr>
        <w:t xml:space="preserve">отрасль, в которой были или будут использованы объекты интеллектуальной собственности; </w:t>
      </w:r>
    </w:p>
    <w:p w:rsidR="000519D9" w:rsidRPr="00E14F55" w:rsidRDefault="000519D9" w:rsidP="000519D9">
      <w:pPr>
        <w:autoSpaceDE w:val="0"/>
        <w:autoSpaceDN w:val="0"/>
        <w:adjustRightInd w:val="0"/>
        <w:spacing w:after="0" w:line="240" w:lineRule="auto"/>
        <w:rPr>
          <w:rFonts w:cs="Times New Roman"/>
          <w:color w:val="000000"/>
          <w:sz w:val="32"/>
          <w:szCs w:val="32"/>
        </w:rPr>
      </w:pPr>
      <w:r w:rsidRPr="00E14F55">
        <w:rPr>
          <w:rFonts w:cs="Wingdings"/>
          <w:color w:val="000000"/>
          <w:sz w:val="32"/>
          <w:szCs w:val="32"/>
        </w:rPr>
        <w:t></w:t>
      </w:r>
      <w:r w:rsidRPr="00E14F55">
        <w:rPr>
          <w:rFonts w:cs="Wingdings"/>
          <w:color w:val="000000"/>
          <w:sz w:val="32"/>
          <w:szCs w:val="32"/>
        </w:rPr>
        <w:t></w:t>
      </w:r>
      <w:r w:rsidRPr="00E14F55">
        <w:rPr>
          <w:rFonts w:cs="Times New Roman"/>
          <w:color w:val="000000"/>
          <w:sz w:val="32"/>
          <w:szCs w:val="32"/>
        </w:rPr>
        <w:t xml:space="preserve">территория, на которую распространяется действие предоставляемых прав; </w:t>
      </w:r>
    </w:p>
    <w:p w:rsidR="000519D9" w:rsidRPr="00E14F55" w:rsidRDefault="000519D9" w:rsidP="000519D9">
      <w:pPr>
        <w:autoSpaceDE w:val="0"/>
        <w:autoSpaceDN w:val="0"/>
        <w:adjustRightInd w:val="0"/>
        <w:spacing w:after="0" w:line="240" w:lineRule="auto"/>
        <w:rPr>
          <w:rFonts w:cs="Times New Roman"/>
          <w:color w:val="000000"/>
          <w:sz w:val="32"/>
          <w:szCs w:val="32"/>
        </w:rPr>
      </w:pPr>
      <w:r w:rsidRPr="00E14F55">
        <w:rPr>
          <w:rFonts w:cs="Wingdings"/>
          <w:color w:val="000000"/>
          <w:sz w:val="32"/>
          <w:szCs w:val="32"/>
        </w:rPr>
        <w:t></w:t>
      </w:r>
      <w:r w:rsidRPr="00E14F55">
        <w:rPr>
          <w:rFonts w:cs="Wingdings"/>
          <w:color w:val="000000"/>
          <w:sz w:val="32"/>
          <w:szCs w:val="32"/>
        </w:rPr>
        <w:t></w:t>
      </w:r>
      <w:r w:rsidRPr="00E14F55">
        <w:rPr>
          <w:rFonts w:cs="Times New Roman"/>
          <w:color w:val="000000"/>
          <w:sz w:val="32"/>
          <w:szCs w:val="32"/>
        </w:rPr>
        <w:t xml:space="preserve">физические, функциональные, технологические, экономические характеристики аналогичных с оцениваемым объектов; </w:t>
      </w:r>
    </w:p>
    <w:p w:rsidR="000519D9" w:rsidRPr="00E14F55" w:rsidRDefault="000519D9" w:rsidP="000519D9">
      <w:pPr>
        <w:autoSpaceDE w:val="0"/>
        <w:autoSpaceDN w:val="0"/>
        <w:adjustRightInd w:val="0"/>
        <w:spacing w:after="0" w:line="240" w:lineRule="auto"/>
        <w:rPr>
          <w:rFonts w:cs="Times New Roman"/>
          <w:color w:val="000000"/>
          <w:sz w:val="32"/>
          <w:szCs w:val="32"/>
        </w:rPr>
      </w:pPr>
      <w:r w:rsidRPr="00E14F55">
        <w:rPr>
          <w:rFonts w:cs="Wingdings"/>
          <w:color w:val="000000"/>
          <w:sz w:val="32"/>
          <w:szCs w:val="32"/>
        </w:rPr>
        <w:t></w:t>
      </w:r>
      <w:r w:rsidRPr="00E14F55">
        <w:rPr>
          <w:rFonts w:cs="Wingdings"/>
          <w:color w:val="000000"/>
          <w:sz w:val="32"/>
          <w:szCs w:val="32"/>
        </w:rPr>
        <w:t></w:t>
      </w:r>
      <w:r w:rsidRPr="00E14F55">
        <w:rPr>
          <w:rFonts w:cs="Times New Roman"/>
          <w:color w:val="000000"/>
          <w:sz w:val="32"/>
          <w:szCs w:val="32"/>
        </w:rPr>
        <w:t xml:space="preserve">спрос на продукцию, которая может производиться или реализовываться с использованием интеллектуальной собственности; </w:t>
      </w:r>
    </w:p>
    <w:p w:rsidR="000519D9" w:rsidRPr="00E14F55" w:rsidRDefault="000519D9" w:rsidP="000519D9">
      <w:pPr>
        <w:autoSpaceDE w:val="0"/>
        <w:autoSpaceDN w:val="0"/>
        <w:adjustRightInd w:val="0"/>
        <w:spacing w:after="0" w:line="240" w:lineRule="auto"/>
        <w:rPr>
          <w:rFonts w:cs="Times New Roman"/>
          <w:color w:val="000000"/>
          <w:sz w:val="32"/>
          <w:szCs w:val="32"/>
        </w:rPr>
      </w:pPr>
      <w:r w:rsidRPr="00E14F55">
        <w:rPr>
          <w:rFonts w:cs="Wingdings"/>
          <w:color w:val="000000"/>
          <w:sz w:val="32"/>
          <w:szCs w:val="32"/>
        </w:rPr>
        <w:t></w:t>
      </w:r>
      <w:r w:rsidRPr="00E14F55">
        <w:rPr>
          <w:rFonts w:cs="Wingdings"/>
          <w:color w:val="000000"/>
          <w:sz w:val="32"/>
          <w:szCs w:val="32"/>
        </w:rPr>
        <w:t></w:t>
      </w:r>
      <w:r w:rsidRPr="00E14F55">
        <w:rPr>
          <w:rFonts w:cs="Times New Roman"/>
          <w:color w:val="000000"/>
          <w:sz w:val="32"/>
          <w:szCs w:val="32"/>
        </w:rPr>
        <w:t xml:space="preserve">наличие конкурирующих предложений; </w:t>
      </w:r>
    </w:p>
    <w:p w:rsidR="000519D9" w:rsidRPr="00E14F55" w:rsidRDefault="000519D9" w:rsidP="000519D9">
      <w:pPr>
        <w:autoSpaceDE w:val="0"/>
        <w:autoSpaceDN w:val="0"/>
        <w:adjustRightInd w:val="0"/>
        <w:spacing w:after="0" w:line="240" w:lineRule="auto"/>
        <w:rPr>
          <w:rFonts w:cs="Times New Roman"/>
          <w:color w:val="000000"/>
          <w:sz w:val="32"/>
          <w:szCs w:val="32"/>
        </w:rPr>
      </w:pPr>
      <w:r w:rsidRPr="00E14F55">
        <w:rPr>
          <w:rFonts w:cs="Wingdings"/>
          <w:color w:val="000000"/>
          <w:sz w:val="32"/>
          <w:szCs w:val="32"/>
        </w:rPr>
        <w:t></w:t>
      </w:r>
      <w:r w:rsidRPr="00E14F55">
        <w:rPr>
          <w:rFonts w:cs="Wingdings"/>
          <w:color w:val="000000"/>
          <w:sz w:val="32"/>
          <w:szCs w:val="32"/>
        </w:rPr>
        <w:t></w:t>
      </w:r>
      <w:r w:rsidRPr="00E14F55">
        <w:rPr>
          <w:rFonts w:cs="Times New Roman"/>
          <w:color w:val="000000"/>
          <w:sz w:val="32"/>
          <w:szCs w:val="32"/>
        </w:rPr>
        <w:t xml:space="preserve">относительный объем реализации продукции (работ, услуг), произведенной с использованием интеллектуальной собственности; </w:t>
      </w:r>
    </w:p>
    <w:p w:rsidR="000519D9" w:rsidRPr="00E14F55" w:rsidRDefault="000519D9" w:rsidP="000519D9">
      <w:pPr>
        <w:autoSpaceDE w:val="0"/>
        <w:autoSpaceDN w:val="0"/>
        <w:adjustRightInd w:val="0"/>
        <w:spacing w:after="0" w:line="240" w:lineRule="auto"/>
        <w:rPr>
          <w:rFonts w:cs="Times New Roman"/>
          <w:color w:val="000000"/>
          <w:sz w:val="32"/>
          <w:szCs w:val="32"/>
        </w:rPr>
      </w:pPr>
      <w:r w:rsidRPr="00E14F55">
        <w:rPr>
          <w:rFonts w:cs="Wingdings"/>
          <w:color w:val="000000"/>
          <w:sz w:val="32"/>
          <w:szCs w:val="32"/>
        </w:rPr>
        <w:t></w:t>
      </w:r>
      <w:r w:rsidRPr="00E14F55">
        <w:rPr>
          <w:rFonts w:cs="Wingdings"/>
          <w:color w:val="000000"/>
          <w:sz w:val="32"/>
          <w:szCs w:val="32"/>
        </w:rPr>
        <w:t></w:t>
      </w:r>
      <w:r w:rsidRPr="00E14F55">
        <w:rPr>
          <w:rFonts w:cs="Times New Roman"/>
          <w:color w:val="000000"/>
          <w:sz w:val="32"/>
          <w:szCs w:val="32"/>
        </w:rPr>
        <w:t xml:space="preserve">срок полезного использования интеллектуальной собственности; </w:t>
      </w:r>
    </w:p>
    <w:p w:rsidR="000519D9" w:rsidRPr="00E14F55" w:rsidRDefault="000519D9" w:rsidP="000519D9">
      <w:pPr>
        <w:autoSpaceDE w:val="0"/>
        <w:autoSpaceDN w:val="0"/>
        <w:adjustRightInd w:val="0"/>
        <w:spacing w:after="0" w:line="240" w:lineRule="auto"/>
        <w:rPr>
          <w:rFonts w:cs="Century"/>
          <w:color w:val="000000"/>
          <w:sz w:val="32"/>
          <w:szCs w:val="32"/>
        </w:rPr>
      </w:pPr>
      <w:r w:rsidRPr="00E14F55">
        <w:rPr>
          <w:rFonts w:cs="Century"/>
          <w:color w:val="000000"/>
          <w:sz w:val="32"/>
          <w:szCs w:val="32"/>
        </w:rPr>
        <w:t xml:space="preserve"> </w:t>
      </w:r>
      <w:r w:rsidRPr="00E14F55">
        <w:rPr>
          <w:rFonts w:cs="Wingdings"/>
          <w:color w:val="000000"/>
          <w:sz w:val="32"/>
          <w:szCs w:val="32"/>
        </w:rPr>
        <w:t></w:t>
      </w:r>
      <w:r w:rsidRPr="00E14F55">
        <w:rPr>
          <w:rFonts w:cs="Wingdings"/>
          <w:color w:val="000000"/>
          <w:sz w:val="32"/>
          <w:szCs w:val="32"/>
        </w:rPr>
        <w:t></w:t>
      </w:r>
      <w:r w:rsidRPr="00E14F55">
        <w:rPr>
          <w:rFonts w:cs="Times New Roman"/>
          <w:color w:val="000000"/>
          <w:sz w:val="32"/>
          <w:szCs w:val="32"/>
        </w:rPr>
        <w:t xml:space="preserve">уровень затрат на освоение интеллектуальной собственности; </w:t>
      </w:r>
    </w:p>
    <w:p w:rsidR="000519D9" w:rsidRPr="00E14F55" w:rsidRDefault="000519D9" w:rsidP="000519D9">
      <w:pPr>
        <w:autoSpaceDE w:val="0"/>
        <w:autoSpaceDN w:val="0"/>
        <w:adjustRightInd w:val="0"/>
        <w:spacing w:after="0" w:line="240" w:lineRule="auto"/>
        <w:rPr>
          <w:rFonts w:cs="Times New Roman"/>
          <w:color w:val="000000"/>
          <w:sz w:val="32"/>
          <w:szCs w:val="32"/>
        </w:rPr>
      </w:pPr>
      <w:r w:rsidRPr="00E14F55">
        <w:rPr>
          <w:rFonts w:cs="Wingdings"/>
          <w:color w:val="000000"/>
          <w:sz w:val="32"/>
          <w:szCs w:val="32"/>
        </w:rPr>
        <w:t></w:t>
      </w:r>
      <w:r w:rsidRPr="00E14F55">
        <w:rPr>
          <w:rFonts w:cs="Wingdings"/>
          <w:color w:val="000000"/>
          <w:sz w:val="32"/>
          <w:szCs w:val="32"/>
        </w:rPr>
        <w:t></w:t>
      </w:r>
      <w:r w:rsidRPr="00E14F55">
        <w:rPr>
          <w:rFonts w:cs="Times New Roman"/>
          <w:color w:val="000000"/>
          <w:sz w:val="32"/>
          <w:szCs w:val="32"/>
        </w:rPr>
        <w:t xml:space="preserve">условия платежа при совершении сделок с интеллектуальной собственностью; </w:t>
      </w:r>
    </w:p>
    <w:p w:rsidR="000519D9" w:rsidRPr="00E14F55" w:rsidRDefault="000519D9" w:rsidP="000519D9">
      <w:pPr>
        <w:autoSpaceDE w:val="0"/>
        <w:autoSpaceDN w:val="0"/>
        <w:adjustRightInd w:val="0"/>
        <w:spacing w:after="0" w:line="240" w:lineRule="auto"/>
        <w:rPr>
          <w:rFonts w:cs="Wingdings"/>
          <w:color w:val="000000"/>
          <w:sz w:val="32"/>
          <w:szCs w:val="32"/>
        </w:rPr>
      </w:pPr>
    </w:p>
    <w:p w:rsidR="000519D9" w:rsidRPr="00E14F55" w:rsidRDefault="000519D9" w:rsidP="000519D9">
      <w:pPr>
        <w:autoSpaceDE w:val="0"/>
        <w:autoSpaceDN w:val="0"/>
        <w:adjustRightInd w:val="0"/>
        <w:spacing w:after="12" w:line="240" w:lineRule="auto"/>
        <w:rPr>
          <w:rFonts w:cs="Times New Roman"/>
          <w:color w:val="000000"/>
          <w:sz w:val="32"/>
          <w:szCs w:val="32"/>
        </w:rPr>
      </w:pPr>
      <w:r w:rsidRPr="00E14F55">
        <w:rPr>
          <w:rFonts w:cs="Wingdings"/>
          <w:color w:val="000000"/>
          <w:sz w:val="32"/>
          <w:szCs w:val="32"/>
        </w:rPr>
        <w:t></w:t>
      </w:r>
      <w:r w:rsidRPr="00E14F55">
        <w:rPr>
          <w:rFonts w:cs="Wingdings"/>
          <w:color w:val="000000"/>
          <w:sz w:val="32"/>
          <w:szCs w:val="32"/>
        </w:rPr>
        <w:t></w:t>
      </w:r>
      <w:r w:rsidRPr="00E14F55">
        <w:rPr>
          <w:rFonts w:cs="Times New Roman"/>
          <w:color w:val="000000"/>
          <w:sz w:val="32"/>
          <w:szCs w:val="32"/>
        </w:rPr>
        <w:t xml:space="preserve">уровень затрат на освоение интеллектуальной собственности; </w:t>
      </w:r>
    </w:p>
    <w:p w:rsidR="000519D9" w:rsidRPr="00E14F55" w:rsidRDefault="000519D9" w:rsidP="000519D9">
      <w:pPr>
        <w:autoSpaceDE w:val="0"/>
        <w:autoSpaceDN w:val="0"/>
        <w:adjustRightInd w:val="0"/>
        <w:spacing w:after="12" w:line="240" w:lineRule="auto"/>
        <w:rPr>
          <w:rFonts w:cs="Times New Roman"/>
          <w:color w:val="000000"/>
          <w:sz w:val="32"/>
          <w:szCs w:val="32"/>
        </w:rPr>
      </w:pPr>
      <w:r w:rsidRPr="00E14F55">
        <w:rPr>
          <w:rFonts w:cs="Wingdings"/>
          <w:color w:val="000000"/>
          <w:sz w:val="32"/>
          <w:szCs w:val="32"/>
        </w:rPr>
        <w:t></w:t>
      </w:r>
      <w:r w:rsidRPr="00E14F55">
        <w:rPr>
          <w:rFonts w:cs="Wingdings"/>
          <w:color w:val="000000"/>
          <w:sz w:val="32"/>
          <w:szCs w:val="32"/>
        </w:rPr>
        <w:t></w:t>
      </w:r>
      <w:r w:rsidRPr="00E14F55">
        <w:rPr>
          <w:rFonts w:cs="Times New Roman"/>
          <w:color w:val="000000"/>
          <w:sz w:val="32"/>
          <w:szCs w:val="32"/>
        </w:rPr>
        <w:t xml:space="preserve">условия платежа при совершении сделок с интеллектуальной собственностью; </w:t>
      </w:r>
    </w:p>
    <w:p w:rsidR="000519D9" w:rsidRPr="00E14F55" w:rsidRDefault="000519D9" w:rsidP="000519D9">
      <w:pPr>
        <w:autoSpaceDE w:val="0"/>
        <w:autoSpaceDN w:val="0"/>
        <w:adjustRightInd w:val="0"/>
        <w:spacing w:after="0" w:line="240" w:lineRule="auto"/>
        <w:rPr>
          <w:rFonts w:cs="Times New Roman"/>
          <w:color w:val="000000"/>
          <w:sz w:val="32"/>
          <w:szCs w:val="32"/>
        </w:rPr>
      </w:pPr>
      <w:r w:rsidRPr="00E14F55">
        <w:rPr>
          <w:rFonts w:cs="Wingdings"/>
          <w:color w:val="000000"/>
          <w:sz w:val="32"/>
          <w:szCs w:val="32"/>
        </w:rPr>
        <w:lastRenderedPageBreak/>
        <w:t></w:t>
      </w:r>
      <w:r w:rsidRPr="00E14F55">
        <w:rPr>
          <w:rFonts w:cs="Wingdings"/>
          <w:color w:val="000000"/>
          <w:sz w:val="32"/>
          <w:szCs w:val="32"/>
        </w:rPr>
        <w:t></w:t>
      </w:r>
      <w:r w:rsidRPr="00E14F55">
        <w:rPr>
          <w:rFonts w:cs="Times New Roman"/>
          <w:color w:val="000000"/>
          <w:sz w:val="32"/>
          <w:szCs w:val="32"/>
        </w:rPr>
        <w:t xml:space="preserve">обстоятельства совершения сделок с интеллектуальной собственностью. </w:t>
      </w:r>
    </w:p>
    <w:p w:rsidR="000519D9" w:rsidRPr="00E14F55" w:rsidRDefault="000519D9" w:rsidP="000519D9">
      <w:pPr>
        <w:autoSpaceDE w:val="0"/>
        <w:autoSpaceDN w:val="0"/>
        <w:adjustRightInd w:val="0"/>
        <w:spacing w:after="0" w:line="240" w:lineRule="auto"/>
        <w:rPr>
          <w:rFonts w:cs="Times New Roman"/>
          <w:color w:val="000000"/>
          <w:sz w:val="32"/>
          <w:szCs w:val="32"/>
        </w:rPr>
      </w:pPr>
      <w:r w:rsidRPr="00E14F55">
        <w:rPr>
          <w:rFonts w:cs="Times New Roman"/>
          <w:color w:val="000000"/>
          <w:sz w:val="32"/>
          <w:szCs w:val="32"/>
        </w:rPr>
        <w:t xml:space="preserve">Величины корректировок цен устанавливаются, как правило, следующими способами: </w:t>
      </w:r>
    </w:p>
    <w:p w:rsidR="000519D9" w:rsidRPr="00E14F55" w:rsidRDefault="000519D9" w:rsidP="000519D9">
      <w:pPr>
        <w:autoSpaceDE w:val="0"/>
        <w:autoSpaceDN w:val="0"/>
        <w:adjustRightInd w:val="0"/>
        <w:spacing w:after="0" w:line="240" w:lineRule="auto"/>
        <w:rPr>
          <w:rFonts w:cs="Times New Roman"/>
          <w:color w:val="000000"/>
          <w:sz w:val="32"/>
          <w:szCs w:val="32"/>
        </w:rPr>
      </w:pPr>
      <w:r w:rsidRPr="00E14F55">
        <w:rPr>
          <w:rFonts w:cs="Wingdings"/>
          <w:color w:val="000000"/>
          <w:sz w:val="32"/>
          <w:szCs w:val="32"/>
        </w:rPr>
        <w:t></w:t>
      </w:r>
      <w:r w:rsidRPr="00E14F55">
        <w:rPr>
          <w:rFonts w:cs="Wingdings"/>
          <w:color w:val="000000"/>
          <w:sz w:val="32"/>
          <w:szCs w:val="32"/>
        </w:rPr>
        <w:t></w:t>
      </w:r>
      <w:r w:rsidRPr="00E14F55">
        <w:rPr>
          <w:rFonts w:cs="Times New Roman"/>
          <w:color w:val="000000"/>
          <w:sz w:val="32"/>
          <w:szCs w:val="32"/>
        </w:rPr>
        <w:t xml:space="preserve">прямым попарным сопоставлением цен аналогов, отличающихся друг от друга только по одному элементу сравнения, и определением на базе полученной таким образом информации корректировки по данному элементу сравнения; </w:t>
      </w:r>
    </w:p>
    <w:p w:rsidR="000519D9" w:rsidRPr="00E14F55" w:rsidRDefault="000519D9" w:rsidP="000519D9">
      <w:pPr>
        <w:autoSpaceDE w:val="0"/>
        <w:autoSpaceDN w:val="0"/>
        <w:adjustRightInd w:val="0"/>
        <w:spacing w:after="0" w:line="240" w:lineRule="auto"/>
        <w:rPr>
          <w:rFonts w:cs="Times New Roman"/>
          <w:color w:val="000000"/>
          <w:sz w:val="32"/>
          <w:szCs w:val="32"/>
        </w:rPr>
      </w:pPr>
      <w:r w:rsidRPr="00E14F55">
        <w:rPr>
          <w:rFonts w:cs="Wingdings"/>
          <w:color w:val="000000"/>
          <w:sz w:val="32"/>
          <w:szCs w:val="32"/>
        </w:rPr>
        <w:t></w:t>
      </w:r>
      <w:r w:rsidRPr="00E14F55">
        <w:rPr>
          <w:rFonts w:cs="Wingdings"/>
          <w:color w:val="000000"/>
          <w:sz w:val="32"/>
          <w:szCs w:val="32"/>
        </w:rPr>
        <w:t></w:t>
      </w:r>
      <w:r w:rsidRPr="00E14F55">
        <w:rPr>
          <w:rFonts w:cs="Times New Roman"/>
          <w:color w:val="000000"/>
          <w:sz w:val="32"/>
          <w:szCs w:val="32"/>
        </w:rPr>
        <w:t xml:space="preserve">прямым попарным сопоставлением дохода (выгоды) двух аналогов, отличающихся друг от друга только по одному элементу сравнения, и определением путем капитализации разницы в доходах корректировки по данному элементу сравнения; </w:t>
      </w:r>
    </w:p>
    <w:p w:rsidR="000519D9" w:rsidRPr="00E14F55" w:rsidRDefault="000519D9" w:rsidP="000519D9">
      <w:pPr>
        <w:autoSpaceDE w:val="0"/>
        <w:autoSpaceDN w:val="0"/>
        <w:adjustRightInd w:val="0"/>
        <w:spacing w:after="0" w:line="240" w:lineRule="auto"/>
        <w:rPr>
          <w:rFonts w:cs="Times New Roman"/>
          <w:color w:val="000000"/>
          <w:sz w:val="32"/>
          <w:szCs w:val="32"/>
        </w:rPr>
      </w:pPr>
      <w:r w:rsidRPr="00E14F55">
        <w:rPr>
          <w:rFonts w:cs="Wingdings"/>
          <w:color w:val="000000"/>
          <w:sz w:val="32"/>
          <w:szCs w:val="32"/>
        </w:rPr>
        <w:t></w:t>
      </w:r>
      <w:r w:rsidRPr="00E14F55">
        <w:rPr>
          <w:rFonts w:cs="Wingdings"/>
          <w:color w:val="000000"/>
          <w:sz w:val="32"/>
          <w:szCs w:val="32"/>
        </w:rPr>
        <w:t></w:t>
      </w:r>
      <w:r w:rsidRPr="00E14F55">
        <w:rPr>
          <w:rFonts w:cs="Times New Roman"/>
          <w:color w:val="000000"/>
          <w:sz w:val="32"/>
          <w:szCs w:val="32"/>
        </w:rPr>
        <w:t xml:space="preserve">путем определения затрат, связанных с изменением характеристики элемента сравнения, по которому аналог отличается от объекта оценки; </w:t>
      </w:r>
    </w:p>
    <w:p w:rsidR="000519D9" w:rsidRPr="00E14F55" w:rsidRDefault="000519D9" w:rsidP="000519D9">
      <w:pPr>
        <w:autoSpaceDE w:val="0"/>
        <w:autoSpaceDN w:val="0"/>
        <w:adjustRightInd w:val="0"/>
        <w:spacing w:after="0" w:line="240" w:lineRule="auto"/>
        <w:rPr>
          <w:rFonts w:cs="Times New Roman"/>
          <w:color w:val="000000"/>
          <w:sz w:val="32"/>
          <w:szCs w:val="32"/>
        </w:rPr>
      </w:pPr>
      <w:r w:rsidRPr="00E14F55">
        <w:rPr>
          <w:rFonts w:cs="Wingdings"/>
          <w:color w:val="000000"/>
          <w:sz w:val="32"/>
          <w:szCs w:val="32"/>
        </w:rPr>
        <w:t></w:t>
      </w:r>
      <w:r w:rsidRPr="00E14F55">
        <w:rPr>
          <w:rFonts w:cs="Wingdings"/>
          <w:color w:val="000000"/>
          <w:sz w:val="32"/>
          <w:szCs w:val="32"/>
        </w:rPr>
        <w:t></w:t>
      </w:r>
      <w:r w:rsidRPr="00E14F55">
        <w:rPr>
          <w:rFonts w:cs="Times New Roman"/>
          <w:color w:val="000000"/>
          <w:sz w:val="32"/>
          <w:szCs w:val="32"/>
        </w:rPr>
        <w:t>экспертным обоснованием корректировок цен аналогов.</w:t>
      </w:r>
    </w:p>
    <w:p w:rsidR="000519D9" w:rsidRPr="00E14F55" w:rsidRDefault="000519D9" w:rsidP="000519D9">
      <w:pPr>
        <w:autoSpaceDE w:val="0"/>
        <w:autoSpaceDN w:val="0"/>
        <w:adjustRightInd w:val="0"/>
        <w:spacing w:after="0" w:line="240" w:lineRule="auto"/>
        <w:rPr>
          <w:rFonts w:cs="Times New Roman"/>
          <w:color w:val="000000"/>
          <w:sz w:val="32"/>
          <w:szCs w:val="32"/>
        </w:rPr>
      </w:pPr>
      <w:r w:rsidRPr="00E14F55">
        <w:rPr>
          <w:b/>
          <w:bCs/>
          <w:i/>
          <w:iCs/>
          <w:sz w:val="32"/>
          <w:szCs w:val="32"/>
        </w:rPr>
        <w:t>Метод сравнения продаж</w:t>
      </w:r>
      <w:r w:rsidR="00A57484" w:rsidRPr="00E14F55">
        <w:rPr>
          <w:b/>
          <w:bCs/>
          <w:i/>
          <w:iCs/>
          <w:sz w:val="32"/>
          <w:szCs w:val="32"/>
        </w:rPr>
        <w:t>.</w:t>
      </w:r>
      <w:r w:rsidR="00A57484" w:rsidRPr="00E14F55">
        <w:rPr>
          <w:sz w:val="32"/>
          <w:szCs w:val="32"/>
        </w:rPr>
        <w:t xml:space="preserve"> Расчет стоимости объекта интеллектуальной собственности (прав на использование объекта) методом сравнительного анализа продаж включает идентификацию этого объекта, установление прав собственности, даты проведения оценки и варианта использования.</w:t>
      </w:r>
      <w:r w:rsidRPr="00E14F55">
        <w:rPr>
          <w:rFonts w:cs="Times New Roman"/>
          <w:color w:val="000000"/>
          <w:sz w:val="32"/>
          <w:szCs w:val="32"/>
        </w:rPr>
        <w:t xml:space="preserve"> </w:t>
      </w:r>
    </w:p>
    <w:p w:rsidR="00A57484" w:rsidRPr="00E14F55" w:rsidRDefault="00A57484" w:rsidP="000519D9">
      <w:pPr>
        <w:autoSpaceDE w:val="0"/>
        <w:autoSpaceDN w:val="0"/>
        <w:adjustRightInd w:val="0"/>
        <w:spacing w:after="0" w:line="240" w:lineRule="auto"/>
        <w:rPr>
          <w:sz w:val="32"/>
          <w:szCs w:val="32"/>
        </w:rPr>
      </w:pPr>
      <w:r w:rsidRPr="00E14F55">
        <w:rPr>
          <w:rFonts w:cs="Times New Roman"/>
          <w:color w:val="000000"/>
          <w:sz w:val="32"/>
          <w:szCs w:val="32"/>
        </w:rPr>
        <w:t xml:space="preserve">   </w:t>
      </w:r>
      <w:r w:rsidRPr="00E14F55">
        <w:rPr>
          <w:b/>
          <w:bCs/>
          <w:i/>
          <w:iCs/>
          <w:sz w:val="32"/>
          <w:szCs w:val="32"/>
        </w:rPr>
        <w:t xml:space="preserve">Метод стоимости приобретения. </w:t>
      </w:r>
      <w:r w:rsidRPr="00E14F55">
        <w:rPr>
          <w:sz w:val="32"/>
          <w:szCs w:val="32"/>
        </w:rPr>
        <w:t>Этот метод предполагает, что объект приобретается на рынке по цене, которая отражает его рыночную стоимость. Она может быть использована для расчета рыночной.</w:t>
      </w:r>
    </w:p>
    <w:p w:rsidR="00A57484" w:rsidRPr="00E14F55" w:rsidRDefault="00A57484" w:rsidP="00A57484">
      <w:pPr>
        <w:pStyle w:val="Default"/>
        <w:rPr>
          <w:rFonts w:asciiTheme="minorHAnsi" w:hAnsiTheme="minorHAnsi" w:cs="Times New Roman"/>
          <w:sz w:val="32"/>
          <w:szCs w:val="32"/>
        </w:rPr>
      </w:pPr>
      <w:r w:rsidRPr="00E14F55">
        <w:rPr>
          <w:rFonts w:asciiTheme="minorHAnsi" w:hAnsiTheme="minorHAnsi"/>
          <w:sz w:val="32"/>
          <w:szCs w:val="32"/>
        </w:rPr>
        <w:t></w:t>
      </w:r>
      <w:r w:rsidRPr="00E14F55">
        <w:rPr>
          <w:rFonts w:asciiTheme="minorHAnsi" w:hAnsiTheme="minorHAnsi"/>
          <w:sz w:val="32"/>
          <w:szCs w:val="32"/>
        </w:rPr>
        <w:t></w:t>
      </w:r>
      <w:r w:rsidRPr="00E14F55">
        <w:rPr>
          <w:rFonts w:asciiTheme="minorHAnsi" w:hAnsiTheme="minorHAnsi"/>
          <w:sz w:val="32"/>
          <w:szCs w:val="32"/>
        </w:rPr>
        <w:t></w:t>
      </w:r>
      <w:r w:rsidRPr="00E14F55">
        <w:rPr>
          <w:rFonts w:asciiTheme="minorHAnsi" w:hAnsiTheme="minorHAnsi" w:cs="Times New Roman"/>
          <w:sz w:val="32"/>
          <w:szCs w:val="32"/>
        </w:rPr>
        <w:t xml:space="preserve">При оценке рыночной стоимости объекта интеллектуальной собственности с использованием данного метода проводятся следующие действия: </w:t>
      </w:r>
    </w:p>
    <w:p w:rsidR="00A57484" w:rsidRPr="00E14F55" w:rsidRDefault="00A57484" w:rsidP="00A57484">
      <w:pPr>
        <w:autoSpaceDE w:val="0"/>
        <w:autoSpaceDN w:val="0"/>
        <w:adjustRightInd w:val="0"/>
        <w:spacing w:after="0" w:line="240" w:lineRule="auto"/>
        <w:rPr>
          <w:rFonts w:cs="Times New Roman"/>
          <w:color w:val="000000"/>
          <w:sz w:val="32"/>
          <w:szCs w:val="32"/>
        </w:rPr>
      </w:pPr>
      <w:r w:rsidRPr="00E14F55">
        <w:rPr>
          <w:rFonts w:cs="Wingdings"/>
          <w:color w:val="000000"/>
          <w:sz w:val="32"/>
          <w:szCs w:val="32"/>
        </w:rPr>
        <w:t></w:t>
      </w:r>
      <w:r w:rsidRPr="00E14F55">
        <w:rPr>
          <w:rFonts w:cs="Wingdings"/>
          <w:color w:val="000000"/>
          <w:sz w:val="32"/>
          <w:szCs w:val="32"/>
        </w:rPr>
        <w:t></w:t>
      </w:r>
      <w:r w:rsidRPr="00E14F55">
        <w:rPr>
          <w:rFonts w:cs="Times New Roman"/>
          <w:color w:val="000000"/>
          <w:sz w:val="32"/>
          <w:szCs w:val="32"/>
        </w:rPr>
        <w:t xml:space="preserve">собирается информация о состоявшихся сделках по аналогичным объектам; </w:t>
      </w:r>
    </w:p>
    <w:p w:rsidR="00A57484" w:rsidRPr="00E14F55" w:rsidRDefault="00A57484" w:rsidP="00A57484">
      <w:pPr>
        <w:autoSpaceDE w:val="0"/>
        <w:autoSpaceDN w:val="0"/>
        <w:adjustRightInd w:val="0"/>
        <w:spacing w:after="0" w:line="240" w:lineRule="auto"/>
        <w:rPr>
          <w:rFonts w:cs="Times New Roman"/>
          <w:color w:val="000000"/>
          <w:sz w:val="32"/>
          <w:szCs w:val="32"/>
        </w:rPr>
      </w:pPr>
      <w:r w:rsidRPr="00E14F55">
        <w:rPr>
          <w:rFonts w:cs="Wingdings"/>
          <w:color w:val="000000"/>
          <w:sz w:val="32"/>
          <w:szCs w:val="32"/>
        </w:rPr>
        <w:t></w:t>
      </w:r>
      <w:r w:rsidRPr="00E14F55">
        <w:rPr>
          <w:rFonts w:cs="Wingdings"/>
          <w:color w:val="000000"/>
          <w:sz w:val="32"/>
          <w:szCs w:val="32"/>
        </w:rPr>
        <w:t></w:t>
      </w:r>
      <w:r w:rsidRPr="00E14F55">
        <w:rPr>
          <w:rFonts w:cs="Times New Roman"/>
          <w:color w:val="000000"/>
          <w:sz w:val="32"/>
          <w:szCs w:val="32"/>
        </w:rPr>
        <w:t xml:space="preserve">определяется перечень показателей, по которым проводится сопоставление объекта с выбранными аналогами; </w:t>
      </w:r>
    </w:p>
    <w:p w:rsidR="00A57484" w:rsidRPr="00E14F55" w:rsidRDefault="00A57484" w:rsidP="00A57484">
      <w:pPr>
        <w:autoSpaceDE w:val="0"/>
        <w:autoSpaceDN w:val="0"/>
        <w:adjustRightInd w:val="0"/>
        <w:spacing w:after="0" w:line="240" w:lineRule="auto"/>
        <w:rPr>
          <w:rFonts w:cs="Times New Roman"/>
          <w:color w:val="000000"/>
          <w:sz w:val="32"/>
          <w:szCs w:val="32"/>
        </w:rPr>
      </w:pPr>
      <w:r w:rsidRPr="00E14F55">
        <w:rPr>
          <w:rFonts w:cs="Wingdings"/>
          <w:color w:val="000000"/>
          <w:sz w:val="32"/>
          <w:szCs w:val="32"/>
        </w:rPr>
        <w:t></w:t>
      </w:r>
      <w:r w:rsidRPr="00E14F55">
        <w:rPr>
          <w:rFonts w:cs="Wingdings"/>
          <w:color w:val="000000"/>
          <w:sz w:val="32"/>
          <w:szCs w:val="32"/>
        </w:rPr>
        <w:t></w:t>
      </w:r>
      <w:r w:rsidRPr="00E14F55">
        <w:rPr>
          <w:rFonts w:cs="Times New Roman"/>
          <w:color w:val="000000"/>
          <w:sz w:val="32"/>
          <w:szCs w:val="32"/>
        </w:rPr>
        <w:t xml:space="preserve">корректируются фактические цены сделок с учетом значений показателей сравнения с оцениваемым объектом; </w:t>
      </w:r>
    </w:p>
    <w:p w:rsidR="00A57484" w:rsidRPr="00E14F55" w:rsidRDefault="00A57484" w:rsidP="00A57484">
      <w:pPr>
        <w:autoSpaceDE w:val="0"/>
        <w:autoSpaceDN w:val="0"/>
        <w:adjustRightInd w:val="0"/>
        <w:spacing w:after="0" w:line="240" w:lineRule="auto"/>
        <w:rPr>
          <w:rFonts w:cs="Times New Roman"/>
          <w:color w:val="000000"/>
          <w:sz w:val="32"/>
          <w:szCs w:val="32"/>
        </w:rPr>
      </w:pPr>
      <w:r w:rsidRPr="00E14F55">
        <w:rPr>
          <w:rFonts w:cs="Wingdings"/>
          <w:color w:val="000000"/>
          <w:sz w:val="32"/>
          <w:szCs w:val="32"/>
        </w:rPr>
        <w:t></w:t>
      </w:r>
      <w:r w:rsidRPr="00E14F55">
        <w:rPr>
          <w:rFonts w:cs="Wingdings"/>
          <w:color w:val="000000"/>
          <w:sz w:val="32"/>
          <w:szCs w:val="32"/>
        </w:rPr>
        <w:t></w:t>
      </w:r>
      <w:r w:rsidRPr="00E14F55">
        <w:rPr>
          <w:rFonts w:cs="Times New Roman"/>
          <w:color w:val="000000"/>
          <w:sz w:val="32"/>
          <w:szCs w:val="32"/>
        </w:rPr>
        <w:t>определяется стоимость оцениваемого объекта на основе скорректированных фактических данных по сопоставимым сделкам.</w:t>
      </w:r>
    </w:p>
    <w:p w:rsidR="00A57484" w:rsidRPr="00E14F55" w:rsidRDefault="00A57484" w:rsidP="00A57484">
      <w:pPr>
        <w:autoSpaceDE w:val="0"/>
        <w:autoSpaceDN w:val="0"/>
        <w:adjustRightInd w:val="0"/>
        <w:spacing w:after="0" w:line="240" w:lineRule="auto"/>
        <w:rPr>
          <w:sz w:val="32"/>
          <w:szCs w:val="32"/>
        </w:rPr>
      </w:pPr>
      <w:r w:rsidRPr="00E14F55">
        <w:rPr>
          <w:rFonts w:cs="Times New Roman"/>
          <w:color w:val="000000"/>
          <w:sz w:val="32"/>
          <w:szCs w:val="32"/>
        </w:rPr>
        <w:t xml:space="preserve">   </w:t>
      </w:r>
      <w:r w:rsidRPr="00E14F55">
        <w:rPr>
          <w:sz w:val="32"/>
          <w:szCs w:val="32"/>
        </w:rPr>
        <w:t xml:space="preserve">Задача метода параметрической оценки может быть сформулирована как задача поиска функции, отражающей зависимость стоимости интеллектуальной собственности от ее потребительских свойств и </w:t>
      </w:r>
      <w:r w:rsidRPr="00E14F55">
        <w:rPr>
          <w:sz w:val="32"/>
          <w:szCs w:val="32"/>
        </w:rPr>
        <w:lastRenderedPageBreak/>
        <w:t>характера их использования, а также от параметров лицензионного договора. Данный метод в чем-то схож с методом сравнения продаж.</w:t>
      </w:r>
    </w:p>
    <w:p w:rsidR="00A57484" w:rsidRPr="00E14F55" w:rsidRDefault="00A57484" w:rsidP="00A57484">
      <w:pPr>
        <w:autoSpaceDE w:val="0"/>
        <w:autoSpaceDN w:val="0"/>
        <w:adjustRightInd w:val="0"/>
        <w:spacing w:after="0" w:line="240" w:lineRule="auto"/>
        <w:rPr>
          <w:sz w:val="32"/>
          <w:szCs w:val="32"/>
        </w:rPr>
      </w:pPr>
    </w:p>
    <w:p w:rsidR="00A57484" w:rsidRPr="00E14F55" w:rsidRDefault="00A57484" w:rsidP="00A57484">
      <w:pPr>
        <w:autoSpaceDE w:val="0"/>
        <w:autoSpaceDN w:val="0"/>
        <w:adjustRightInd w:val="0"/>
        <w:spacing w:after="0" w:line="240" w:lineRule="auto"/>
        <w:rPr>
          <w:b/>
          <w:bCs/>
          <w:sz w:val="32"/>
          <w:szCs w:val="32"/>
        </w:rPr>
      </w:pPr>
      <w:r w:rsidRPr="00E14F55">
        <w:rPr>
          <w:sz w:val="32"/>
          <w:szCs w:val="32"/>
        </w:rPr>
        <w:t xml:space="preserve">         </w:t>
      </w:r>
      <w:r w:rsidRPr="00E14F55">
        <w:rPr>
          <w:b/>
          <w:bCs/>
          <w:sz w:val="32"/>
          <w:szCs w:val="32"/>
        </w:rPr>
        <w:t xml:space="preserve">4. Затратный подход и его методы оценки </w:t>
      </w:r>
    </w:p>
    <w:p w:rsidR="00A57484" w:rsidRPr="00E14F55" w:rsidRDefault="00A57484" w:rsidP="00A57484">
      <w:pPr>
        <w:autoSpaceDE w:val="0"/>
        <w:autoSpaceDN w:val="0"/>
        <w:adjustRightInd w:val="0"/>
        <w:spacing w:after="0" w:line="240" w:lineRule="auto"/>
        <w:rPr>
          <w:rFonts w:cs="Times New Roman"/>
          <w:color w:val="000000"/>
          <w:sz w:val="32"/>
          <w:szCs w:val="32"/>
        </w:rPr>
      </w:pPr>
      <w:r w:rsidRPr="00E14F55">
        <w:rPr>
          <w:b/>
          <w:bCs/>
          <w:sz w:val="32"/>
          <w:szCs w:val="32"/>
        </w:rPr>
        <w:t>стоимости объектов интеллектуальной собственности</w:t>
      </w:r>
      <w:r w:rsidRPr="00E14F55">
        <w:rPr>
          <w:rFonts w:cs="Times New Roman"/>
          <w:color w:val="000000"/>
          <w:sz w:val="32"/>
          <w:szCs w:val="32"/>
        </w:rPr>
        <w:t xml:space="preserve"> </w:t>
      </w:r>
    </w:p>
    <w:p w:rsidR="00A57484" w:rsidRPr="00E14F55" w:rsidRDefault="00A57484" w:rsidP="00A57484">
      <w:pPr>
        <w:autoSpaceDE w:val="0"/>
        <w:autoSpaceDN w:val="0"/>
        <w:adjustRightInd w:val="0"/>
        <w:spacing w:after="0" w:line="240" w:lineRule="auto"/>
        <w:rPr>
          <w:rFonts w:cs="Times New Roman"/>
          <w:color w:val="000000"/>
          <w:sz w:val="32"/>
          <w:szCs w:val="32"/>
        </w:rPr>
      </w:pPr>
    </w:p>
    <w:p w:rsidR="00A57484" w:rsidRPr="00E14F55" w:rsidRDefault="00A57484" w:rsidP="00A57484">
      <w:pPr>
        <w:autoSpaceDE w:val="0"/>
        <w:autoSpaceDN w:val="0"/>
        <w:adjustRightInd w:val="0"/>
        <w:spacing w:after="0" w:line="240" w:lineRule="auto"/>
        <w:rPr>
          <w:sz w:val="32"/>
          <w:szCs w:val="32"/>
        </w:rPr>
      </w:pPr>
      <w:r w:rsidRPr="00E14F55">
        <w:rPr>
          <w:rFonts w:cs="Times New Roman"/>
          <w:color w:val="000000"/>
          <w:sz w:val="32"/>
          <w:szCs w:val="32"/>
        </w:rPr>
        <w:t xml:space="preserve">   </w:t>
      </w:r>
      <w:r w:rsidRPr="00E14F55">
        <w:rPr>
          <w:i/>
          <w:iCs/>
          <w:sz w:val="32"/>
          <w:szCs w:val="32"/>
        </w:rPr>
        <w:t xml:space="preserve">Затратный подход </w:t>
      </w:r>
      <w:r w:rsidRPr="00E14F55">
        <w:rPr>
          <w:sz w:val="32"/>
          <w:szCs w:val="32"/>
        </w:rPr>
        <w:t xml:space="preserve">представляет собой совокупность методов оценки стоимости объекта интеллектуальной собственности, основанных на определении затрат, необходимых для воспроизводства (восстановления) либо замещения (при наличии возможности их осуществления) объекта оценки с учетом износа и </w:t>
      </w:r>
      <w:proofErr w:type="spellStart"/>
      <w:r w:rsidRPr="00E14F55">
        <w:rPr>
          <w:sz w:val="32"/>
          <w:szCs w:val="32"/>
        </w:rPr>
        <w:t>устареваний</w:t>
      </w:r>
      <w:proofErr w:type="spellEnd"/>
      <w:r w:rsidRPr="00E14F55">
        <w:rPr>
          <w:sz w:val="32"/>
          <w:szCs w:val="32"/>
        </w:rPr>
        <w:t>. Затратами на воспроизводство (восстановление) объекта интеллектуальной собственности являются расходы, необходимые для создания точной копии этого объекта с использованием применявшихся при создании объекта материалов и технологий. Затратами на замещение объекта интеллектуальной собственности считаются расходы, необходимые для созданий аналогичного объекта с использованием материалов и технологии, применяющихся на дату оценки. Определение рыночной стоимости с использованием затратного подхода включает следующие основные процедуры.</w:t>
      </w:r>
    </w:p>
    <w:p w:rsidR="00A57484" w:rsidRPr="00E14F55" w:rsidRDefault="00A57484" w:rsidP="00A57484">
      <w:pPr>
        <w:autoSpaceDE w:val="0"/>
        <w:autoSpaceDN w:val="0"/>
        <w:adjustRightInd w:val="0"/>
        <w:spacing w:after="0" w:line="240" w:lineRule="auto"/>
        <w:rPr>
          <w:rFonts w:cs="Wingdings"/>
          <w:color w:val="000000"/>
          <w:sz w:val="32"/>
          <w:szCs w:val="32"/>
        </w:rPr>
      </w:pPr>
    </w:p>
    <w:p w:rsidR="00A57484" w:rsidRPr="00E14F55" w:rsidRDefault="00A57484" w:rsidP="00A57484">
      <w:pPr>
        <w:autoSpaceDE w:val="0"/>
        <w:autoSpaceDN w:val="0"/>
        <w:adjustRightInd w:val="0"/>
        <w:spacing w:after="0" w:line="240" w:lineRule="auto"/>
        <w:rPr>
          <w:rFonts w:cs="Times New Roman"/>
          <w:color w:val="000000"/>
          <w:sz w:val="32"/>
          <w:szCs w:val="32"/>
        </w:rPr>
      </w:pPr>
      <w:r w:rsidRPr="00E14F55">
        <w:rPr>
          <w:rFonts w:cs="Wingdings"/>
          <w:color w:val="000000"/>
          <w:sz w:val="32"/>
          <w:szCs w:val="32"/>
        </w:rPr>
        <w:t></w:t>
      </w:r>
      <w:r w:rsidRPr="00E14F55">
        <w:rPr>
          <w:rFonts w:cs="Wingdings"/>
          <w:color w:val="000000"/>
          <w:sz w:val="32"/>
          <w:szCs w:val="32"/>
        </w:rPr>
        <w:t></w:t>
      </w:r>
      <w:r w:rsidRPr="00E14F55">
        <w:rPr>
          <w:rFonts w:cs="Times New Roman"/>
          <w:color w:val="000000"/>
          <w:sz w:val="32"/>
          <w:szCs w:val="32"/>
        </w:rPr>
        <w:t xml:space="preserve">установление суммы затрат на создание нового объекта, аналогичного объекту оценки; </w:t>
      </w:r>
    </w:p>
    <w:p w:rsidR="00A57484" w:rsidRPr="00E14F55" w:rsidRDefault="00A57484" w:rsidP="00A57484">
      <w:pPr>
        <w:autoSpaceDE w:val="0"/>
        <w:autoSpaceDN w:val="0"/>
        <w:adjustRightInd w:val="0"/>
        <w:spacing w:after="0" w:line="240" w:lineRule="auto"/>
        <w:rPr>
          <w:rFonts w:cs="Times New Roman"/>
          <w:color w:val="000000"/>
          <w:sz w:val="32"/>
          <w:szCs w:val="32"/>
        </w:rPr>
      </w:pPr>
      <w:r w:rsidRPr="00E14F55">
        <w:rPr>
          <w:rFonts w:cs="Wingdings"/>
          <w:color w:val="000000"/>
          <w:sz w:val="32"/>
          <w:szCs w:val="32"/>
        </w:rPr>
        <w:t></w:t>
      </w:r>
      <w:r w:rsidRPr="00E14F55">
        <w:rPr>
          <w:rFonts w:cs="Wingdings"/>
          <w:color w:val="000000"/>
          <w:sz w:val="32"/>
          <w:szCs w:val="32"/>
        </w:rPr>
        <w:t></w:t>
      </w:r>
      <w:r w:rsidRPr="00E14F55">
        <w:rPr>
          <w:rFonts w:cs="Times New Roman"/>
          <w:color w:val="000000"/>
          <w:sz w:val="32"/>
          <w:szCs w:val="32"/>
        </w:rPr>
        <w:t xml:space="preserve">определение величины износа объекта оценки по отношению к новому аналогичному объекту оценки; </w:t>
      </w:r>
    </w:p>
    <w:p w:rsidR="00A57484" w:rsidRPr="00E14F55" w:rsidRDefault="00A57484" w:rsidP="00A57484">
      <w:pPr>
        <w:autoSpaceDE w:val="0"/>
        <w:autoSpaceDN w:val="0"/>
        <w:adjustRightInd w:val="0"/>
        <w:spacing w:after="0" w:line="240" w:lineRule="auto"/>
        <w:rPr>
          <w:rFonts w:cs="Times New Roman"/>
          <w:color w:val="000000"/>
          <w:sz w:val="32"/>
          <w:szCs w:val="32"/>
        </w:rPr>
      </w:pPr>
      <w:r w:rsidRPr="00E14F55">
        <w:rPr>
          <w:rFonts w:cs="Wingdings"/>
          <w:color w:val="000000"/>
          <w:sz w:val="32"/>
          <w:szCs w:val="32"/>
        </w:rPr>
        <w:t></w:t>
      </w:r>
      <w:r w:rsidRPr="00E14F55">
        <w:rPr>
          <w:rFonts w:cs="Wingdings"/>
          <w:color w:val="000000"/>
          <w:sz w:val="32"/>
          <w:szCs w:val="32"/>
        </w:rPr>
        <w:t></w:t>
      </w:r>
      <w:r w:rsidRPr="00E14F55">
        <w:rPr>
          <w:rFonts w:cs="Times New Roman"/>
          <w:color w:val="000000"/>
          <w:sz w:val="32"/>
          <w:szCs w:val="32"/>
        </w:rPr>
        <w:t xml:space="preserve">расчет рыночной стоимости объекта оценки путем вычитания из суммы затрат на создание нового объекта, аналогичного объекту оценки, величины износа объекта оценки. </w:t>
      </w:r>
    </w:p>
    <w:p w:rsidR="00A57484" w:rsidRPr="00E14F55" w:rsidRDefault="00A57484" w:rsidP="00A57484">
      <w:pPr>
        <w:autoSpaceDE w:val="0"/>
        <w:autoSpaceDN w:val="0"/>
        <w:adjustRightInd w:val="0"/>
        <w:spacing w:after="0" w:line="240" w:lineRule="auto"/>
        <w:rPr>
          <w:rFonts w:cs="Times New Roman"/>
          <w:color w:val="000000"/>
          <w:sz w:val="32"/>
          <w:szCs w:val="32"/>
        </w:rPr>
      </w:pPr>
      <w:r w:rsidRPr="00E14F55">
        <w:rPr>
          <w:rFonts w:cs="Times New Roman"/>
          <w:color w:val="000000"/>
          <w:sz w:val="32"/>
          <w:szCs w:val="32"/>
        </w:rPr>
        <w:t>Сумма затрат на создание нового объекта, аналогичного объекту оценки, включает прямые и косвенные затраты, связанные с созданием интеллектуальной собственности</w:t>
      </w:r>
      <w:r w:rsidR="00AD1B65" w:rsidRPr="00E14F55">
        <w:rPr>
          <w:rFonts w:cs="Times New Roman"/>
          <w:color w:val="000000"/>
          <w:sz w:val="32"/>
          <w:szCs w:val="32"/>
        </w:rPr>
        <w:t>.</w:t>
      </w:r>
    </w:p>
    <w:p w:rsidR="00AD1B65" w:rsidRPr="00E14F55" w:rsidRDefault="00AD1B65" w:rsidP="00A57484">
      <w:pPr>
        <w:autoSpaceDE w:val="0"/>
        <w:autoSpaceDN w:val="0"/>
        <w:adjustRightInd w:val="0"/>
        <w:spacing w:after="0" w:line="240" w:lineRule="auto"/>
        <w:rPr>
          <w:sz w:val="32"/>
          <w:szCs w:val="32"/>
        </w:rPr>
      </w:pPr>
      <w:r w:rsidRPr="00E14F55">
        <w:rPr>
          <w:rFonts w:cs="Times New Roman"/>
          <w:color w:val="000000"/>
          <w:sz w:val="32"/>
          <w:szCs w:val="32"/>
        </w:rPr>
        <w:t xml:space="preserve">    </w:t>
      </w:r>
      <w:r w:rsidRPr="00E14F55">
        <w:rPr>
          <w:sz w:val="32"/>
          <w:szCs w:val="32"/>
        </w:rPr>
        <w:t xml:space="preserve">Прибыль инвестора может быть рассчитана исходя из ставок отдачи на капитал при его наиболее вероятном аналогичном по уровню риска инвестировании и промежутка времени, необходимого для создания оцениваемой интеллектуальной собственности. Износ интеллектуальной собственности может определяться в целом или на основе оценки его составных частей – устранимого и неустранимого износа. Методы затратного подхода обычно используются для целей </w:t>
      </w:r>
      <w:r w:rsidRPr="00E14F55">
        <w:rPr>
          <w:sz w:val="32"/>
          <w:szCs w:val="32"/>
        </w:rPr>
        <w:lastRenderedPageBreak/>
        <w:t>инвентаризации созданных и (или) приобретенных прав на объекты интеллектуальной собственности, для определения балансовой (бухгалтерской) стоимости результатов интеллектуальной деятельности</w:t>
      </w:r>
    </w:p>
    <w:p w:rsidR="00AD1B65" w:rsidRPr="00E14F55" w:rsidRDefault="00AD1B65" w:rsidP="00A57484">
      <w:pPr>
        <w:autoSpaceDE w:val="0"/>
        <w:autoSpaceDN w:val="0"/>
        <w:adjustRightInd w:val="0"/>
        <w:spacing w:after="0" w:line="240" w:lineRule="auto"/>
        <w:rPr>
          <w:sz w:val="32"/>
          <w:szCs w:val="32"/>
        </w:rPr>
      </w:pPr>
      <w:r w:rsidRPr="00E14F55">
        <w:rPr>
          <w:sz w:val="32"/>
          <w:szCs w:val="32"/>
        </w:rPr>
        <w:t xml:space="preserve">   К основным методам оценки стоимости затратного подхода относятся: метод стоимости замещения; метод восстановительной стоимости; метод исторических затрат и др.</w:t>
      </w:r>
    </w:p>
    <w:p w:rsidR="00AD1B65" w:rsidRPr="00E14F55" w:rsidRDefault="00AD1B65" w:rsidP="00A57484">
      <w:pPr>
        <w:autoSpaceDE w:val="0"/>
        <w:autoSpaceDN w:val="0"/>
        <w:adjustRightInd w:val="0"/>
        <w:spacing w:after="0" w:line="240" w:lineRule="auto"/>
        <w:rPr>
          <w:sz w:val="32"/>
          <w:szCs w:val="32"/>
        </w:rPr>
      </w:pPr>
      <w:r w:rsidRPr="00E14F55">
        <w:rPr>
          <w:sz w:val="32"/>
          <w:szCs w:val="32"/>
        </w:rPr>
        <w:t xml:space="preserve">    </w:t>
      </w:r>
      <w:r w:rsidRPr="00E14F55">
        <w:rPr>
          <w:b/>
          <w:bCs/>
          <w:i/>
          <w:iCs/>
          <w:sz w:val="32"/>
          <w:szCs w:val="32"/>
        </w:rPr>
        <w:t>Метод восстановительной стоимости</w:t>
      </w:r>
      <w:r w:rsidRPr="00E14F55">
        <w:rPr>
          <w:b/>
          <w:bCs/>
          <w:sz w:val="32"/>
          <w:szCs w:val="32"/>
        </w:rPr>
        <w:t xml:space="preserve">. </w:t>
      </w:r>
      <w:r w:rsidRPr="00E14F55">
        <w:rPr>
          <w:sz w:val="32"/>
          <w:szCs w:val="32"/>
        </w:rPr>
        <w:t>В основе данного метода лежит отождествление стоимости прав на объект с затратами на его воссоздание с учетом разумной величины прибыли. Такое воссоздание предполагает полное воспроизводство якобы утерянной калькуляции оцениваемого объекта с учетом затрат на его правовую охрану. Этот метод является наиболее приемлемым способом расчета рыночной стоимости уникальных и не приносящих дохода объектов интеллектуальной собственности.</w:t>
      </w:r>
    </w:p>
    <w:p w:rsidR="00AD1B65" w:rsidRPr="00E14F55" w:rsidRDefault="00AD1B65" w:rsidP="00A57484">
      <w:pPr>
        <w:autoSpaceDE w:val="0"/>
        <w:autoSpaceDN w:val="0"/>
        <w:adjustRightInd w:val="0"/>
        <w:spacing w:after="0" w:line="240" w:lineRule="auto"/>
        <w:rPr>
          <w:sz w:val="32"/>
          <w:szCs w:val="32"/>
        </w:rPr>
      </w:pPr>
      <w:r w:rsidRPr="00E14F55">
        <w:rPr>
          <w:sz w:val="32"/>
          <w:szCs w:val="32"/>
        </w:rPr>
        <w:t xml:space="preserve">    </w:t>
      </w:r>
      <w:r w:rsidRPr="00E14F55">
        <w:rPr>
          <w:b/>
          <w:bCs/>
          <w:i/>
          <w:iCs/>
          <w:sz w:val="32"/>
          <w:szCs w:val="32"/>
        </w:rPr>
        <w:t xml:space="preserve">Метод исторических затрат. </w:t>
      </w:r>
      <w:r w:rsidRPr="00E14F55">
        <w:rPr>
          <w:sz w:val="32"/>
          <w:szCs w:val="32"/>
        </w:rPr>
        <w:t>Данный метод основан на учете фактических затрат (которые являются историческим фактом), зафиксированных в бухгалтерской документации организации, где создавался результат интеллектуальной деятельности. Метод исторических затрат иногда в специальной литературе называют методом стоимости создания, или методом начальных (исходных) затрат, или методом фактически произведенных затрат. Более точно его следует называть методом изначально зафиксированных затрат.</w:t>
      </w:r>
    </w:p>
    <w:p w:rsidR="00AD1B65" w:rsidRPr="00E14F55" w:rsidRDefault="00AD1B65" w:rsidP="00A57484">
      <w:pPr>
        <w:autoSpaceDE w:val="0"/>
        <w:autoSpaceDN w:val="0"/>
        <w:adjustRightInd w:val="0"/>
        <w:spacing w:after="0" w:line="240" w:lineRule="auto"/>
        <w:rPr>
          <w:sz w:val="32"/>
          <w:szCs w:val="32"/>
        </w:rPr>
      </w:pPr>
      <w:r w:rsidRPr="00E14F55">
        <w:rPr>
          <w:sz w:val="32"/>
          <w:szCs w:val="32"/>
        </w:rPr>
        <w:t xml:space="preserve">    После определения суммы затрат на создание объекта оценки необходимо учесть износ. Хотя физического износа результаты интеллектуальной деятельности не имеют в силу своей специфики, однако может присутствовать моральный износ, складывающийся из функционального и экономического (внешнего) износа. </w:t>
      </w:r>
      <w:r w:rsidRPr="00E14F55">
        <w:rPr>
          <w:i/>
          <w:iCs/>
          <w:sz w:val="32"/>
          <w:szCs w:val="32"/>
        </w:rPr>
        <w:t xml:space="preserve">Функциональный износ </w:t>
      </w:r>
      <w:r w:rsidRPr="00E14F55">
        <w:rPr>
          <w:sz w:val="32"/>
          <w:szCs w:val="32"/>
        </w:rPr>
        <w:t>может возникнуть в течение времени в связи с устареванием объекта из-за нарастающего несоответствия его функциональных возможностей современным рыночным требованиям. Учитываться он может путем расчета стоимости необходимых доработок. Различают устранимый и неустранимый функциональный износ. Износ является устранимым, если затраты на его устранение меньше, чем увеличение стоимости объекта в результате его морального устаревания.</w:t>
      </w:r>
    </w:p>
    <w:p w:rsidR="00AD1B65" w:rsidRPr="00E14F55" w:rsidRDefault="00AD1B65" w:rsidP="00A57484">
      <w:pPr>
        <w:autoSpaceDE w:val="0"/>
        <w:autoSpaceDN w:val="0"/>
        <w:adjustRightInd w:val="0"/>
        <w:spacing w:after="0" w:line="240" w:lineRule="auto"/>
        <w:rPr>
          <w:sz w:val="32"/>
          <w:szCs w:val="32"/>
        </w:rPr>
      </w:pPr>
    </w:p>
    <w:p w:rsidR="00E14F55" w:rsidRDefault="00AD1B65" w:rsidP="00A57484">
      <w:pPr>
        <w:autoSpaceDE w:val="0"/>
        <w:autoSpaceDN w:val="0"/>
        <w:adjustRightInd w:val="0"/>
        <w:spacing w:after="0" w:line="240" w:lineRule="auto"/>
        <w:rPr>
          <w:b/>
          <w:bCs/>
          <w:sz w:val="32"/>
          <w:szCs w:val="32"/>
        </w:rPr>
      </w:pPr>
      <w:r w:rsidRPr="00E14F55">
        <w:rPr>
          <w:b/>
          <w:bCs/>
          <w:sz w:val="32"/>
          <w:szCs w:val="32"/>
        </w:rPr>
        <w:t xml:space="preserve">                  </w:t>
      </w:r>
    </w:p>
    <w:p w:rsidR="00E14F55" w:rsidRDefault="00E14F55">
      <w:pPr>
        <w:rPr>
          <w:b/>
          <w:bCs/>
          <w:sz w:val="32"/>
          <w:szCs w:val="32"/>
        </w:rPr>
      </w:pPr>
      <w:r>
        <w:rPr>
          <w:b/>
          <w:bCs/>
          <w:sz w:val="32"/>
          <w:szCs w:val="32"/>
        </w:rPr>
        <w:br w:type="page"/>
      </w:r>
    </w:p>
    <w:p w:rsidR="00AD1B65" w:rsidRPr="00E14F55" w:rsidRDefault="00AD1B65" w:rsidP="00E14F55">
      <w:pPr>
        <w:autoSpaceDE w:val="0"/>
        <w:autoSpaceDN w:val="0"/>
        <w:adjustRightInd w:val="0"/>
        <w:spacing w:after="0" w:line="240" w:lineRule="auto"/>
        <w:jc w:val="center"/>
        <w:rPr>
          <w:b/>
          <w:bCs/>
          <w:sz w:val="32"/>
          <w:szCs w:val="32"/>
        </w:rPr>
      </w:pPr>
      <w:r w:rsidRPr="00E14F55">
        <w:rPr>
          <w:b/>
          <w:bCs/>
          <w:sz w:val="32"/>
          <w:szCs w:val="32"/>
        </w:rPr>
        <w:lastRenderedPageBreak/>
        <w:t>5. Определение итоговой величины стоимости</w:t>
      </w:r>
    </w:p>
    <w:p w:rsidR="00AD1B65" w:rsidRPr="00E14F55" w:rsidRDefault="00AD1B65" w:rsidP="00A57484">
      <w:pPr>
        <w:autoSpaceDE w:val="0"/>
        <w:autoSpaceDN w:val="0"/>
        <w:adjustRightInd w:val="0"/>
        <w:spacing w:after="0" w:line="240" w:lineRule="auto"/>
        <w:rPr>
          <w:b/>
          <w:bCs/>
          <w:sz w:val="32"/>
          <w:szCs w:val="32"/>
        </w:rPr>
      </w:pPr>
      <w:r w:rsidRPr="00E14F55">
        <w:rPr>
          <w:b/>
          <w:bCs/>
          <w:sz w:val="32"/>
          <w:szCs w:val="32"/>
        </w:rPr>
        <w:t xml:space="preserve">                     объекта интеллектуальной собственности</w:t>
      </w:r>
    </w:p>
    <w:p w:rsidR="00AD1B65" w:rsidRPr="00E14F55" w:rsidRDefault="00AD1B65" w:rsidP="00A57484">
      <w:pPr>
        <w:autoSpaceDE w:val="0"/>
        <w:autoSpaceDN w:val="0"/>
        <w:adjustRightInd w:val="0"/>
        <w:spacing w:after="0" w:line="240" w:lineRule="auto"/>
        <w:rPr>
          <w:b/>
          <w:bCs/>
          <w:sz w:val="32"/>
          <w:szCs w:val="32"/>
        </w:rPr>
      </w:pPr>
    </w:p>
    <w:p w:rsidR="00AD1B65" w:rsidRPr="00E14F55" w:rsidRDefault="00AD1B65" w:rsidP="00AD1B65">
      <w:pPr>
        <w:pStyle w:val="Default"/>
        <w:rPr>
          <w:rFonts w:asciiTheme="minorHAnsi" w:hAnsiTheme="minorHAnsi" w:cs="Times New Roman"/>
          <w:sz w:val="32"/>
          <w:szCs w:val="32"/>
        </w:rPr>
      </w:pPr>
      <w:r w:rsidRPr="00E14F55">
        <w:rPr>
          <w:rFonts w:asciiTheme="minorHAnsi" w:hAnsiTheme="minorHAnsi"/>
          <w:b/>
          <w:bCs/>
          <w:sz w:val="32"/>
          <w:szCs w:val="32"/>
        </w:rPr>
        <w:t></w:t>
      </w:r>
      <w:r w:rsidRPr="00E14F55">
        <w:rPr>
          <w:rFonts w:asciiTheme="minorHAnsi" w:hAnsiTheme="minorHAnsi"/>
          <w:b/>
          <w:bCs/>
          <w:sz w:val="32"/>
          <w:szCs w:val="32"/>
        </w:rPr>
        <w:t></w:t>
      </w:r>
      <w:r w:rsidRPr="00E14F55">
        <w:rPr>
          <w:rFonts w:asciiTheme="minorHAnsi" w:hAnsiTheme="minorHAnsi"/>
          <w:b/>
          <w:bCs/>
          <w:sz w:val="32"/>
          <w:szCs w:val="32"/>
        </w:rPr>
        <w:t></w:t>
      </w:r>
      <w:r w:rsidRPr="00E14F55">
        <w:rPr>
          <w:rFonts w:asciiTheme="minorHAnsi" w:hAnsiTheme="minorHAnsi"/>
          <w:b/>
          <w:bCs/>
          <w:sz w:val="32"/>
          <w:szCs w:val="32"/>
        </w:rPr>
        <w:t></w:t>
      </w:r>
      <w:r w:rsidRPr="00E14F55">
        <w:rPr>
          <w:rFonts w:asciiTheme="minorHAnsi" w:hAnsiTheme="minorHAnsi"/>
          <w:b/>
          <w:bCs/>
          <w:sz w:val="32"/>
          <w:szCs w:val="32"/>
        </w:rPr>
        <w:t></w:t>
      </w:r>
      <w:r w:rsidRPr="00E14F55">
        <w:rPr>
          <w:rFonts w:asciiTheme="minorHAnsi" w:hAnsiTheme="minorHAnsi" w:cs="Times New Roman"/>
          <w:sz w:val="32"/>
          <w:szCs w:val="32"/>
        </w:rPr>
        <w:t xml:space="preserve">Под </w:t>
      </w:r>
      <w:r w:rsidRPr="00E14F55">
        <w:rPr>
          <w:rFonts w:asciiTheme="minorHAnsi" w:hAnsiTheme="minorHAnsi" w:cs="Times New Roman"/>
          <w:i/>
          <w:iCs/>
          <w:sz w:val="32"/>
          <w:szCs w:val="32"/>
        </w:rPr>
        <w:t xml:space="preserve">итоговой величиной стоимости объекта оценки </w:t>
      </w:r>
      <w:r w:rsidRPr="00E14F55">
        <w:rPr>
          <w:rFonts w:asciiTheme="minorHAnsi" w:hAnsiTheme="minorHAnsi" w:cs="Times New Roman"/>
          <w:sz w:val="32"/>
          <w:szCs w:val="32"/>
        </w:rPr>
        <w:t xml:space="preserve">понимается величина стоимости объекта оценки, полученная как итог обоснованного оценщиком обобщения результатов расчетов стоимости объекта оценки при использовании различных подходов к оценке и методов оценки (в том числе различных методов одного подхода в оценке). Расчеты стоимости интеллектуальной собственности с помощью разных методов завершаются отличающимися друг от друга результатами, что в значительной степени объясняется допущением при использовании этих методов погрешностей, различающихся между собой характером и величиной. Для методов доходного подхода погрешности главным образом могут возникнуть при прогнозировании объема продаж, при оценке рисков, определении доли оцениваемой интеллектуальной собственности в формировании общих финансовых результатов хозяйствующих субъектов и т. д. При сравнительном подходе погрешности могут возникнуть в основном из-за не совсем точного определения аналитических величин различия в характеристиках оцениваемого объекта и его аналога. В методах затратного подхода основные источники внесения погрешности в расчет стоимости вызваны не совсем точным определением стоимости всех израсходованных материалов, операционных расходов и трудозатрат, связанных с поисковыми и патентными исследованиями и опытно-конструкторскими разработками, не абсолютно точным определением сумм амортизации и коэффициентов инфляции для приведения этих затрат к текущей стоимости. </w:t>
      </w:r>
    </w:p>
    <w:p w:rsidR="00AD1B65" w:rsidRPr="00E14F55" w:rsidRDefault="00AD1B65" w:rsidP="00AD1B65">
      <w:pPr>
        <w:autoSpaceDE w:val="0"/>
        <w:autoSpaceDN w:val="0"/>
        <w:adjustRightInd w:val="0"/>
        <w:spacing w:after="0" w:line="240" w:lineRule="auto"/>
        <w:rPr>
          <w:sz w:val="32"/>
          <w:szCs w:val="32"/>
        </w:rPr>
      </w:pPr>
      <w:r w:rsidRPr="00E14F55">
        <w:rPr>
          <w:rFonts w:cs="Times New Roman"/>
          <w:color w:val="000000"/>
          <w:sz w:val="32"/>
          <w:szCs w:val="32"/>
        </w:rPr>
        <w:t>Теоретически есть способы, которые позволяют достаточно точно определить погрешность расчета стоимости при применении каждого из методов. Практически же эти способы неприменимы, так как связаны с дополнительными трудозатратами, соизмеримыми с затратами на проведение самой оценки.</w:t>
      </w:r>
    </w:p>
    <w:p w:rsidR="00AD1B65" w:rsidRPr="00E14F55" w:rsidRDefault="00AD1B65" w:rsidP="00A57484">
      <w:pPr>
        <w:autoSpaceDE w:val="0"/>
        <w:autoSpaceDN w:val="0"/>
        <w:adjustRightInd w:val="0"/>
        <w:spacing w:after="0" w:line="240" w:lineRule="auto"/>
        <w:rPr>
          <w:sz w:val="32"/>
          <w:szCs w:val="32"/>
        </w:rPr>
      </w:pPr>
    </w:p>
    <w:p w:rsidR="00A57484" w:rsidRPr="00E14F55" w:rsidRDefault="00A57484" w:rsidP="00A57484">
      <w:pPr>
        <w:autoSpaceDE w:val="0"/>
        <w:autoSpaceDN w:val="0"/>
        <w:adjustRightInd w:val="0"/>
        <w:spacing w:after="0" w:line="240" w:lineRule="auto"/>
        <w:rPr>
          <w:b/>
          <w:bCs/>
          <w:sz w:val="32"/>
          <w:szCs w:val="32"/>
        </w:rPr>
      </w:pPr>
      <w:r w:rsidRPr="00E14F55">
        <w:rPr>
          <w:sz w:val="32"/>
          <w:szCs w:val="32"/>
        </w:rPr>
        <w:t xml:space="preserve">  </w:t>
      </w:r>
    </w:p>
    <w:p w:rsidR="00A57484" w:rsidRPr="00E14F55" w:rsidRDefault="00A57484" w:rsidP="000519D9">
      <w:pPr>
        <w:autoSpaceDE w:val="0"/>
        <w:autoSpaceDN w:val="0"/>
        <w:adjustRightInd w:val="0"/>
        <w:spacing w:after="0" w:line="240" w:lineRule="auto"/>
        <w:rPr>
          <w:rFonts w:cs="Times New Roman"/>
          <w:color w:val="000000"/>
          <w:sz w:val="32"/>
          <w:szCs w:val="32"/>
        </w:rPr>
      </w:pPr>
    </w:p>
    <w:p w:rsidR="000519D9" w:rsidRPr="00E14F55" w:rsidRDefault="000519D9" w:rsidP="000519D9">
      <w:pPr>
        <w:autoSpaceDE w:val="0"/>
        <w:autoSpaceDN w:val="0"/>
        <w:adjustRightInd w:val="0"/>
        <w:spacing w:after="0" w:line="240" w:lineRule="auto"/>
        <w:rPr>
          <w:rFonts w:cs="Times New Roman"/>
          <w:color w:val="000000"/>
          <w:sz w:val="32"/>
          <w:szCs w:val="32"/>
        </w:rPr>
      </w:pPr>
    </w:p>
    <w:p w:rsidR="000519D9" w:rsidRPr="00E14F55" w:rsidRDefault="000519D9" w:rsidP="000519D9">
      <w:pPr>
        <w:autoSpaceDE w:val="0"/>
        <w:autoSpaceDN w:val="0"/>
        <w:adjustRightInd w:val="0"/>
        <w:spacing w:after="0" w:line="240" w:lineRule="auto"/>
        <w:rPr>
          <w:rFonts w:cs="Times New Roman"/>
          <w:color w:val="000000"/>
          <w:sz w:val="32"/>
          <w:szCs w:val="32"/>
        </w:rPr>
      </w:pPr>
    </w:p>
    <w:p w:rsidR="00ED603E" w:rsidRPr="00E14F55" w:rsidRDefault="00ED603E" w:rsidP="00D96D08">
      <w:pPr>
        <w:rPr>
          <w:b/>
          <w:bCs/>
          <w:sz w:val="32"/>
          <w:szCs w:val="32"/>
        </w:rPr>
      </w:pPr>
      <w:bookmarkStart w:id="0" w:name="_GoBack"/>
      <w:bookmarkEnd w:id="0"/>
    </w:p>
    <w:sectPr w:rsidR="00ED603E" w:rsidRPr="00E14F55" w:rsidSect="00E14F55">
      <w:pgSz w:w="11906" w:h="16838"/>
      <w:pgMar w:top="1134"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523CFC"/>
    <w:multiLevelType w:val="hybridMultilevel"/>
    <w:tmpl w:val="A1F84E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525947"/>
    <w:rsid w:val="00042BC0"/>
    <w:rsid w:val="000519D9"/>
    <w:rsid w:val="00194A44"/>
    <w:rsid w:val="00525947"/>
    <w:rsid w:val="00857EB4"/>
    <w:rsid w:val="00A57484"/>
    <w:rsid w:val="00AD1B65"/>
    <w:rsid w:val="00B93212"/>
    <w:rsid w:val="00C04AFE"/>
    <w:rsid w:val="00C13C67"/>
    <w:rsid w:val="00CD31AE"/>
    <w:rsid w:val="00CF4592"/>
    <w:rsid w:val="00D96D08"/>
    <w:rsid w:val="00E14F55"/>
    <w:rsid w:val="00ED603E"/>
    <w:rsid w:val="00FB5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8280A1-FEAB-4F40-B967-B832476A8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9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5947"/>
    <w:pPr>
      <w:ind w:left="720"/>
      <w:contextualSpacing/>
    </w:pPr>
  </w:style>
  <w:style w:type="character" w:styleId="a4">
    <w:name w:val="Strong"/>
    <w:basedOn w:val="a0"/>
    <w:uiPriority w:val="22"/>
    <w:qFormat/>
    <w:rsid w:val="00525947"/>
    <w:rPr>
      <w:b/>
      <w:bCs/>
    </w:rPr>
  </w:style>
  <w:style w:type="paragraph" w:customStyle="1" w:styleId="Default">
    <w:name w:val="Default"/>
    <w:rsid w:val="00ED603E"/>
    <w:pPr>
      <w:autoSpaceDE w:val="0"/>
      <w:autoSpaceDN w:val="0"/>
      <w:adjustRightInd w:val="0"/>
      <w:spacing w:after="0" w:line="240" w:lineRule="auto"/>
    </w:pPr>
    <w:rPr>
      <w:rFonts w:ascii="Wingdings" w:hAnsi="Wingdings" w:cs="Wingding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12</Pages>
  <Words>3437</Words>
  <Characters>19591</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iDea</dc:creator>
  <cp:lastModifiedBy>Pchelp</cp:lastModifiedBy>
  <cp:revision>7</cp:revision>
  <dcterms:created xsi:type="dcterms:W3CDTF">2020-03-31T13:28:00Z</dcterms:created>
  <dcterms:modified xsi:type="dcterms:W3CDTF">2025-09-07T15:11:00Z</dcterms:modified>
</cp:coreProperties>
</file>